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218B3" w14:textId="6DCE59CD" w:rsidR="00220B9B" w:rsidRPr="005E131E" w:rsidRDefault="008D4547" w:rsidP="00220B9B">
      <w:pPr>
        <w:rPr>
          <w:sz w:val="72"/>
          <w:szCs w:val="72"/>
        </w:rPr>
      </w:pPr>
      <w:r w:rsidRPr="005E131E">
        <w:rPr>
          <w:noProof/>
          <w:sz w:val="72"/>
          <w:szCs w:val="72"/>
        </w:rPr>
        <mc:AlternateContent>
          <mc:Choice Requires="wps">
            <w:drawing>
              <wp:anchor distT="45720" distB="45720" distL="114300" distR="114300" simplePos="0" relativeHeight="251725824" behindDoc="0" locked="0" layoutInCell="1" allowOverlap="1" wp14:anchorId="55B6859F" wp14:editId="6362718E">
                <wp:simplePos x="0" y="0"/>
                <wp:positionH relativeFrom="column">
                  <wp:posOffset>2419350</wp:posOffset>
                </wp:positionH>
                <wp:positionV relativeFrom="paragraph">
                  <wp:posOffset>82550</wp:posOffset>
                </wp:positionV>
                <wp:extent cx="3862070" cy="4410075"/>
                <wp:effectExtent l="0" t="0" r="508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410075"/>
                        </a:xfrm>
                        <a:prstGeom prst="rect">
                          <a:avLst/>
                        </a:prstGeom>
                        <a:solidFill>
                          <a:srgbClr val="FFFFFF"/>
                        </a:solidFill>
                        <a:ln w="9525">
                          <a:noFill/>
                          <a:miter lim="800000"/>
                          <a:headEnd/>
                          <a:tailEnd/>
                        </a:ln>
                      </wps:spPr>
                      <wps:txbx>
                        <w:txbxContent>
                          <w:p w14:paraId="5DF3CAC7" w14:textId="77777777" w:rsidR="00BA7B0F" w:rsidRPr="00BA7B0F" w:rsidRDefault="00BA7B0F">
                            <w:pPr>
                              <w:rPr>
                                <w:rFonts w:ascii="Aharoni" w:hAnsi="Aharoni"/>
                                <w:color w:val="auto"/>
                                <w:sz w:val="96"/>
                                <w:szCs w:val="96"/>
                              </w:rPr>
                            </w:pPr>
                            <w:r w:rsidRPr="00BA7B0F">
                              <w:rPr>
                                <w:rFonts w:ascii="Aharoni" w:hAnsi="Aharoni" w:hint="cs"/>
                                <w:color w:val="auto"/>
                                <w:sz w:val="96"/>
                                <w:szCs w:val="96"/>
                              </w:rPr>
                              <w:t xml:space="preserve">The English </w:t>
                            </w:r>
                          </w:p>
                          <w:p w14:paraId="52B38B24" w14:textId="77777777" w:rsidR="00BA7B0F" w:rsidRDefault="00BA7B0F">
                            <w:pPr>
                              <w:rPr>
                                <w:rFonts w:ascii="Aharoni" w:hAnsi="Aharoni"/>
                                <w:color w:val="auto"/>
                                <w:sz w:val="96"/>
                                <w:szCs w:val="96"/>
                              </w:rPr>
                            </w:pPr>
                            <w:r w:rsidRPr="00BA7B0F">
                              <w:rPr>
                                <w:rFonts w:ascii="Aharoni" w:hAnsi="Aharoni"/>
                                <w:color w:val="auto"/>
                                <w:sz w:val="96"/>
                                <w:szCs w:val="96"/>
                              </w:rPr>
                              <w:t>Language</w:t>
                            </w:r>
                          </w:p>
                          <w:p w14:paraId="1FEED8DD" w14:textId="13E716A1" w:rsidR="00263FE5" w:rsidRDefault="00BA7B0F">
                            <w:pPr>
                              <w:rPr>
                                <w:rFonts w:ascii="Aharoni" w:hAnsi="Aharoni"/>
                                <w:color w:val="auto"/>
                                <w:sz w:val="96"/>
                                <w:szCs w:val="96"/>
                              </w:rPr>
                            </w:pPr>
                            <w:r w:rsidRPr="00BA7B0F">
                              <w:rPr>
                                <w:rFonts w:ascii="Aharoni" w:hAnsi="Aharoni" w:hint="cs"/>
                                <w:color w:val="auto"/>
                                <w:sz w:val="96"/>
                                <w:szCs w:val="96"/>
                              </w:rPr>
                              <w:t>Learner</w:t>
                            </w:r>
                            <w:r>
                              <w:rPr>
                                <w:rFonts w:ascii="Aharoni" w:hAnsi="Aharoni"/>
                                <w:color w:val="auto"/>
                                <w:sz w:val="96"/>
                                <w:szCs w:val="96"/>
                              </w:rPr>
                              <w:t xml:space="preserve"> (ELL)</w:t>
                            </w:r>
                            <w:r w:rsidRPr="00BA7B0F">
                              <w:rPr>
                                <w:rFonts w:ascii="Aharoni" w:hAnsi="Aharoni" w:hint="cs"/>
                                <w:color w:val="auto"/>
                                <w:sz w:val="96"/>
                                <w:szCs w:val="96"/>
                              </w:rPr>
                              <w:t xml:space="preserve"> </w:t>
                            </w:r>
                            <w:r w:rsidR="00EF4AB7">
                              <w:rPr>
                                <w:rFonts w:ascii="Aharoni" w:hAnsi="Aharoni"/>
                                <w:color w:val="auto"/>
                                <w:sz w:val="96"/>
                                <w:szCs w:val="96"/>
                              </w:rPr>
                              <w:t>Parent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B6859F" id="_x0000_t202" coordsize="21600,21600" o:spt="202" path="m,l,21600r21600,l21600,xe">
                <v:stroke joinstyle="miter"/>
                <v:path gradientshapeok="t" o:connecttype="rect"/>
              </v:shapetype>
              <v:shape id="Text Box 2" o:spid="_x0000_s1026" type="#_x0000_t202" style="position:absolute;margin-left:190.5pt;margin-top:6.5pt;width:304.1pt;height:347.2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" stroked="f">
                <v:textbox>
                  <w:txbxContent>
                    <w:p w14:paraId="5DF3CAC7" w14:textId="77777777" w:rsidR="00BA7B0F" w:rsidRPr="00BA7B0F" w:rsidRDefault="00BA7B0F">
                      <w:pPr>
                        <w:rPr>
                          <w:rFonts w:ascii="Aharoni" w:hAnsi="Aharoni"/>
                          <w:color w:val="auto"/>
                          <w:sz w:val="96"/>
                          <w:szCs w:val="96"/>
                        </w:rPr>
                      </w:pPr>
                      <w:r w:rsidRPr="00BA7B0F">
                        <w:rPr>
                          <w:rFonts w:ascii="Aharoni" w:hAnsi="Aharoni" w:hint="cs"/>
                          <w:color w:val="auto"/>
                          <w:sz w:val="96"/>
                          <w:szCs w:val="96"/>
                        </w:rPr>
                        <w:t xml:space="preserve">The English </w:t>
                      </w:r>
                    </w:p>
                    <w:p w14:paraId="52B38B24" w14:textId="77777777" w:rsidR="00BA7B0F" w:rsidRDefault="00BA7B0F">
                      <w:pPr>
                        <w:rPr>
                          <w:rFonts w:ascii="Aharoni" w:hAnsi="Aharoni"/>
                          <w:color w:val="auto"/>
                          <w:sz w:val="96"/>
                          <w:szCs w:val="96"/>
                        </w:rPr>
                      </w:pPr>
                      <w:r w:rsidRPr="00BA7B0F">
                        <w:rPr>
                          <w:rFonts w:ascii="Aharoni" w:hAnsi="Aharoni"/>
                          <w:color w:val="auto"/>
                          <w:sz w:val="96"/>
                          <w:szCs w:val="96"/>
                        </w:rPr>
                        <w:t>Language</w:t>
                      </w:r>
                    </w:p>
                    <w:p w14:paraId="1FEED8DD" w14:textId="13E716A1" w:rsidR="00263FE5" w:rsidRDefault="00BA7B0F">
                      <w:pPr>
                        <w:rPr>
                          <w:rFonts w:ascii="Aharoni" w:hAnsi="Aharoni"/>
                          <w:color w:val="auto"/>
                          <w:sz w:val="96"/>
                          <w:szCs w:val="96"/>
                        </w:rPr>
                      </w:pPr>
                      <w:r w:rsidRPr="00BA7B0F">
                        <w:rPr>
                          <w:rFonts w:ascii="Aharoni" w:hAnsi="Aharoni" w:hint="cs"/>
                          <w:color w:val="auto"/>
                          <w:sz w:val="96"/>
                          <w:szCs w:val="96"/>
                        </w:rPr>
                        <w:t>Learner</w:t>
                      </w:r>
                      <w:r>
                        <w:rPr>
                          <w:rFonts w:ascii="Aharoni" w:hAnsi="Aharoni"/>
                          <w:color w:val="auto"/>
                          <w:sz w:val="96"/>
                          <w:szCs w:val="96"/>
                        </w:rPr>
                        <w:t xml:space="preserve"> (ELL)</w:t>
                      </w:r>
                      <w:r w:rsidRPr="00BA7B0F">
                        <w:rPr>
                          <w:rFonts w:ascii="Aharoni" w:hAnsi="Aharoni" w:hint="cs"/>
                          <w:color w:val="auto"/>
                          <w:sz w:val="96"/>
                          <w:szCs w:val="96"/>
                        </w:rPr>
                        <w:t xml:space="preserve"> </w:t>
                      </w:r>
                      <w:r w:rsidR="00EF4AB7">
                        <w:rPr>
                          <w:rFonts w:ascii="Aharoni" w:hAnsi="Aharoni"/>
                          <w:color w:val="auto"/>
                          <w:sz w:val="96"/>
                          <w:szCs w:val="96"/>
                        </w:rPr>
                        <w:t>Parent Guide</w:t>
                      </w:r>
                    </w:p>
                  </w:txbxContent>
                </v:textbox>
                <w10:wrap type="square"/>
              </v:shape>
            </w:pict>
          </mc:Fallback>
        </mc:AlternateContent>
      </w:r>
      <w:r w:rsidR="00317C44" w:rsidRPr="00317C44">
        <w:rPr>
          <w:noProof/>
          <w:sz w:val="72"/>
          <w:szCs w:val="72"/>
        </w:rPr>
        <mc:AlternateContent>
          <mc:Choice Requires="wps">
            <w:drawing>
              <wp:anchor distT="45720" distB="45720" distL="114300" distR="114300" simplePos="0" relativeHeight="251730944" behindDoc="0" locked="0" layoutInCell="1" allowOverlap="1" wp14:anchorId="55D20580" wp14:editId="411F6033">
                <wp:simplePos x="0" y="0"/>
                <wp:positionH relativeFrom="margin">
                  <wp:align>center</wp:align>
                </wp:positionH>
                <wp:positionV relativeFrom="paragraph">
                  <wp:posOffset>7093606</wp:posOffset>
                </wp:positionV>
                <wp:extent cx="7046595" cy="1844040"/>
                <wp:effectExtent l="0" t="0" r="20955" b="2286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6595" cy="1844040"/>
                        </a:xfrm>
                        <a:prstGeom prst="rect">
                          <a:avLst/>
                        </a:prstGeom>
                        <a:noFill/>
                        <a:ln w="9525">
                          <a:solidFill>
                            <a:srgbClr val="000000"/>
                          </a:solidFill>
                          <a:miter lim="800000"/>
                          <a:headEnd/>
                          <a:tailEnd/>
                        </a:ln>
                      </wps:spPr>
                      <wps:txbx>
                        <w:txbxContent>
                          <w:p w14:paraId="10D2935F" w14:textId="77777777" w:rsidR="00317C44" w:rsidRPr="00317C44" w:rsidRDefault="00317C44" w:rsidP="00317C44">
                            <w:pPr>
                              <w:rPr>
                                <w:rFonts w:ascii="Abadi" w:eastAsia="Times New Roman" w:hAnsi="Abadi" w:cs="Arial"/>
                                <w:color w:val="333333"/>
                                <w:sz w:val="40"/>
                                <w:szCs w:val="40"/>
                                <w:lang w:bidi="ne-NP"/>
                              </w:rPr>
                            </w:pPr>
                            <w:r w:rsidRPr="00317C44">
                              <w:rPr>
                                <w:rFonts w:ascii="Abadi" w:eastAsia="Times New Roman" w:hAnsi="Abadi" w:cs="Arial"/>
                                <w:color w:val="333333"/>
                                <w:sz w:val="40"/>
                                <w:szCs w:val="40"/>
                                <w:lang w:bidi="ne-NP"/>
                              </w:rPr>
                              <w:t>This is how we define student success:</w:t>
                            </w:r>
                          </w:p>
                          <w:p w14:paraId="79889647" w14:textId="4CFB91F4" w:rsidR="00317C44" w:rsidRPr="00317C44" w:rsidRDefault="00317C44" w:rsidP="00317C44">
                            <w:pPr>
                              <w:rPr>
                                <w:rFonts w:ascii="Abadi" w:hAnsi="Abadi"/>
                                <w:sz w:val="56"/>
                                <w:szCs w:val="56"/>
                              </w:rPr>
                            </w:pPr>
                            <w:r w:rsidRPr="00317C44">
                              <w:rPr>
                                <w:rFonts w:ascii="Abadi" w:eastAsia="Times New Roman" w:hAnsi="Abadi" w:cs="Arial"/>
                                <w:i/>
                                <w:iCs/>
                                <w:color w:val="333333"/>
                                <w:sz w:val="40"/>
                                <w:szCs w:val="40"/>
                                <w:lang w:bidi="ne-NP"/>
                              </w:rPr>
                              <w:t>By never giving up and never giving in, every learner realizes individual excellence socially, emotionally, and academically</w:t>
                            </w:r>
                            <w:r w:rsidRPr="00317C44">
                              <w:rPr>
                                <w:rFonts w:ascii="Abadi" w:eastAsia="Times New Roman" w:hAnsi="Abadi" w:cs="Arial"/>
                                <w:color w:val="333333"/>
                                <w:sz w:val="40"/>
                                <w:szCs w:val="40"/>
                                <w:lang w:bidi="ne-NP"/>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20580" id="_x0000_s1027" type="#_x0000_t202" style="position:absolute;margin-left:0;margin-top:558.55pt;width:554.85pt;height:145.2pt;z-index:2517309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" filled="f">
                <v:textbox>
                  <w:txbxContent>
                    <w:p w14:paraId="10D2935F" w14:textId="77777777" w:rsidR="00317C44" w:rsidRPr="00317C44" w:rsidRDefault="00317C44" w:rsidP="00317C44">
                      <w:pPr>
                        <w:rPr>
                          <w:rFonts w:ascii="Abadi" w:eastAsia="Times New Roman" w:hAnsi="Abadi" w:cs="Arial"/>
                          <w:color w:val="333333"/>
                          <w:sz w:val="40"/>
                          <w:szCs w:val="40"/>
                          <w:lang w:bidi="ne-NP"/>
                        </w:rPr>
                      </w:pPr>
                      <w:r w:rsidRPr="00317C44">
                        <w:rPr>
                          <w:rFonts w:ascii="Abadi" w:eastAsia="Times New Roman" w:hAnsi="Abadi" w:cs="Arial"/>
                          <w:color w:val="333333"/>
                          <w:sz w:val="40"/>
                          <w:szCs w:val="40"/>
                          <w:lang w:bidi="ne-NP"/>
                        </w:rPr>
                        <w:t>This is how we define student success:</w:t>
                      </w:r>
                    </w:p>
                    <w:p w14:paraId="79889647" w14:textId="4CFB91F4" w:rsidR="00317C44" w:rsidRPr="00317C44" w:rsidRDefault="00317C44" w:rsidP="00317C44">
                      <w:pPr>
                        <w:rPr>
                          <w:rFonts w:ascii="Abadi" w:hAnsi="Abadi"/>
                          <w:sz w:val="56"/>
                          <w:szCs w:val="56"/>
                        </w:rPr>
                      </w:pPr>
                      <w:r w:rsidRPr="00317C44">
                        <w:rPr>
                          <w:rFonts w:ascii="Abadi" w:eastAsia="Times New Roman" w:hAnsi="Abadi" w:cs="Arial"/>
                          <w:i/>
                          <w:iCs/>
                          <w:color w:val="333333"/>
                          <w:sz w:val="40"/>
                          <w:szCs w:val="40"/>
                          <w:lang w:bidi="ne-NP"/>
                        </w:rPr>
                        <w:t>By never giving up and never giving in, every learner realizes individual excellence socially, emotionally, and academically</w:t>
                      </w:r>
                      <w:r w:rsidRPr="00317C44">
                        <w:rPr>
                          <w:rFonts w:ascii="Abadi" w:eastAsia="Times New Roman" w:hAnsi="Abadi" w:cs="Arial"/>
                          <w:color w:val="333333"/>
                          <w:sz w:val="40"/>
                          <w:szCs w:val="40"/>
                          <w:lang w:bidi="ne-NP"/>
                        </w:rPr>
                        <w:t>.</w:t>
                      </w:r>
                    </w:p>
                  </w:txbxContent>
                </v:textbox>
                <w10:wrap type="square" anchorx="margin"/>
              </v:shape>
            </w:pict>
          </mc:Fallback>
        </mc:AlternateContent>
      </w:r>
      <w:r w:rsidR="00BA7B0F">
        <w:rPr>
          <w:noProof/>
        </w:rPr>
        <w:drawing>
          <wp:anchor distT="0" distB="0" distL="114300" distR="114300" simplePos="0" relativeHeight="251726848" behindDoc="1" locked="0" layoutInCell="1" allowOverlap="1" wp14:anchorId="1FEC9BC7" wp14:editId="70B5DEB4">
            <wp:simplePos x="0" y="0"/>
            <wp:positionH relativeFrom="margin">
              <wp:align>left</wp:align>
            </wp:positionH>
            <wp:positionV relativeFrom="paragraph">
              <wp:posOffset>14758</wp:posOffset>
            </wp:positionV>
            <wp:extent cx="2112010" cy="4400550"/>
            <wp:effectExtent l="0" t="0" r="2540" b="0"/>
            <wp:wrapTight wrapText="bothSides">
              <wp:wrapPolygon edited="0">
                <wp:start x="0" y="0"/>
                <wp:lineTo x="0" y="21506"/>
                <wp:lineTo x="21431" y="21506"/>
                <wp:lineTo x="21431" y="0"/>
                <wp:lineTo x="0" y="0"/>
              </wp:wrapPolygon>
            </wp:wrapTight>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112010" cy="4400550"/>
                    </a:xfrm>
                    <a:prstGeom prst="rect">
                      <a:avLst/>
                    </a:prstGeom>
                  </pic:spPr>
                </pic:pic>
              </a:graphicData>
            </a:graphic>
            <wp14:sizeRelH relativeFrom="page">
              <wp14:pctWidth>0</wp14:pctWidth>
            </wp14:sizeRelH>
            <wp14:sizeRelV relativeFrom="page">
              <wp14:pctHeight>0</wp14:pctHeight>
            </wp14:sizeRelV>
          </wp:anchor>
        </w:drawing>
      </w:r>
      <w:r w:rsidR="005E131E">
        <w:rPr>
          <w:noProof/>
        </w:rPr>
        <mc:AlternateContent>
          <mc:Choice Requires="wps">
            <w:drawing>
              <wp:anchor distT="0" distB="0" distL="114300" distR="114300" simplePos="0" relativeHeight="251723776" behindDoc="0" locked="0" layoutInCell="1" allowOverlap="1" wp14:anchorId="5310AC43" wp14:editId="47E53547">
                <wp:simplePos x="0" y="0"/>
                <wp:positionH relativeFrom="column">
                  <wp:posOffset>-670034</wp:posOffset>
                </wp:positionH>
                <wp:positionV relativeFrom="paragraph">
                  <wp:posOffset>4886741</wp:posOffset>
                </wp:positionV>
                <wp:extent cx="7740868" cy="1765738"/>
                <wp:effectExtent l="0" t="0" r="12700" b="25400"/>
                <wp:wrapNone/>
                <wp:docPr id="13" name="Rectangle 13"/>
                <wp:cNvGraphicFramePr/>
                <a:graphic xmlns:a="http://schemas.openxmlformats.org/drawingml/2006/main">
                  <a:graphicData uri="http://schemas.microsoft.com/office/word/2010/wordprocessingShape">
                    <wps:wsp>
                      <wps:cNvSpPr/>
                      <wps:spPr>
                        <a:xfrm>
                          <a:off x="0" y="0"/>
                          <a:ext cx="7740868" cy="1765738"/>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39D004" w14:textId="77777777" w:rsidR="00BA7B0F" w:rsidRPr="00BA7B0F" w:rsidRDefault="00BA7B0F" w:rsidP="00BA7B0F">
                            <w:pPr>
                              <w:jc w:val="center"/>
                              <w:rPr>
                                <w:color w:val="FFFFFF" w:themeColor="background1"/>
                                <w:sz w:val="76"/>
                                <w:szCs w:val="76"/>
                              </w:rPr>
                            </w:pPr>
                            <w:r w:rsidRPr="00BA7B0F">
                              <w:rPr>
                                <w:color w:val="FFFFFF" w:themeColor="background1"/>
                                <w:sz w:val="76"/>
                                <w:szCs w:val="76"/>
                              </w:rPr>
                              <w:t>Johnstown-Monroe School District</w:t>
                            </w:r>
                          </w:p>
                          <w:p w14:paraId="364D2084" w14:textId="27EE0086" w:rsidR="00BA7B0F" w:rsidRPr="00317C44" w:rsidRDefault="00BA7B0F" w:rsidP="00BA7B0F">
                            <w:pPr>
                              <w:jc w:val="center"/>
                              <w:rPr>
                                <w:color w:val="FFFFFF" w:themeColor="background1"/>
                                <w:sz w:val="52"/>
                                <w:szCs w:val="52"/>
                              </w:rPr>
                            </w:pPr>
                            <w:r w:rsidRPr="00317C44">
                              <w:rPr>
                                <w:color w:val="FFFFFF" w:themeColor="background1"/>
                                <w:sz w:val="52"/>
                                <w:szCs w:val="52"/>
                              </w:rPr>
                              <w:t>Where Student Success is Everything!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10AC43" id="Rectangle 13" o:spid="_x0000_s1028" style="position:absolute;margin-left:-52.75pt;margin-top:384.8pt;width:609.5pt;height:139.0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" fillcolor="#c00000" strokecolor="#0a3a36 [1604]" strokeweight="1pt">
                <v:textbox>
                  <w:txbxContent>
                    <w:p w14:paraId="3F39D004" w14:textId="77777777" w:rsidR="00BA7B0F" w:rsidRPr="00BA7B0F" w:rsidRDefault="00BA7B0F" w:rsidP="00BA7B0F">
                      <w:pPr>
                        <w:jc w:val="center"/>
                        <w:rPr>
                          <w:color w:val="FFFFFF" w:themeColor="background1"/>
                          <w:sz w:val="76"/>
                          <w:szCs w:val="76"/>
                        </w:rPr>
                      </w:pPr>
                      <w:r w:rsidRPr="00BA7B0F">
                        <w:rPr>
                          <w:color w:val="FFFFFF" w:themeColor="background1"/>
                          <w:sz w:val="76"/>
                          <w:szCs w:val="76"/>
                        </w:rPr>
                        <w:t>Johnstown-Monroe School District</w:t>
                      </w:r>
                    </w:p>
                    <w:p w14:paraId="364D2084" w14:textId="27EE0086" w:rsidR="00BA7B0F" w:rsidRPr="00317C44" w:rsidRDefault="00BA7B0F" w:rsidP="00BA7B0F">
                      <w:pPr>
                        <w:jc w:val="center"/>
                        <w:rPr>
                          <w:color w:val="FFFFFF" w:themeColor="background1"/>
                          <w:sz w:val="52"/>
                          <w:szCs w:val="52"/>
                        </w:rPr>
                      </w:pPr>
                      <w:r w:rsidRPr="00317C44">
                        <w:rPr>
                          <w:color w:val="FFFFFF" w:themeColor="background1"/>
                          <w:sz w:val="52"/>
                          <w:szCs w:val="52"/>
                        </w:rPr>
                        <w:t>Where Student Success is Everything!</w:t>
                      </w:r>
                    </w:p>
                  </w:txbxContent>
                </v:textbox>
              </v:rect>
            </w:pict>
          </mc:Fallback>
        </mc:AlternateContent>
      </w:r>
    </w:p>
    <w:p w14:paraId="7818ACE7" w14:textId="77777777" w:rsidR="007766B6" w:rsidRDefault="007766B6" w:rsidP="00220B9B"/>
    <w:p w14:paraId="65AE15B3" w14:textId="77777777" w:rsidR="007766B6" w:rsidRDefault="007766B6" w:rsidP="00220B9B">
      <w:pPr>
        <w:sectPr w:rsidR="007766B6" w:rsidSect="007766B6">
          <w:pgSz w:w="12240" w:h="15840" w:code="1"/>
          <w:pgMar w:top="994" w:right="1080" w:bottom="720" w:left="1080" w:header="706" w:footer="706" w:gutter="0"/>
          <w:cols w:space="851"/>
          <w:docGrid w:linePitch="360"/>
        </w:sectPr>
      </w:pPr>
    </w:p>
    <w:p w14:paraId="4531BE20" w14:textId="77777777" w:rsidR="0045447F" w:rsidRPr="006459AD" w:rsidRDefault="0045447F" w:rsidP="0045447F">
      <w:pPr>
        <w:pStyle w:val="Heading1"/>
        <w:tabs>
          <w:tab w:val="left" w:pos="2434"/>
        </w:tabs>
        <w:rPr>
          <w:color w:val="F84C24" w:themeColor="accent4"/>
        </w:rPr>
      </w:pPr>
      <w:r w:rsidRPr="006459AD">
        <w:rPr>
          <w:color w:val="F84C24" w:themeColor="accent4"/>
        </w:rPr>
        <w:lastRenderedPageBreak/>
        <w:t>Purpose</w:t>
      </w:r>
    </w:p>
    <w:p w14:paraId="2057BA61" w14:textId="77777777" w:rsidR="0045447F" w:rsidRPr="00842584" w:rsidRDefault="0045447F" w:rsidP="0045447F">
      <w:pPr>
        <w:pStyle w:val="NormalWeb"/>
        <w:shd w:val="clear" w:color="auto" w:fill="FFFFFF"/>
        <w:spacing w:before="0" w:beforeAutospacing="0" w:after="0" w:afterAutospacing="0"/>
        <w:textAlignment w:val="baseline"/>
        <w:rPr>
          <w:rFonts w:ascii="Helvetica" w:hAnsi="Helvetica"/>
          <w:color w:val="333333"/>
        </w:rPr>
      </w:pPr>
      <w:r w:rsidRPr="00842584">
        <w:rPr>
          <w:rFonts w:ascii="Helvetica" w:hAnsi="Helvetica"/>
          <w:color w:val="333333"/>
        </w:rPr>
        <w:t>The purpose Title III of the Every Student Succeeds Act is to help meet the needs of Limited English Proficient students, develop high quality language instruction programs, build agencies’ capacities, promote parental involvement, streamline programs, hold state and local educational agencies accountable, and provide flexibility for agencies. For more information visit </w:t>
      </w:r>
      <w:hyperlink r:id="rId12" w:tgtFrame="_blank" w:history="1">
        <w:r w:rsidRPr="00842584">
          <w:rPr>
            <w:rStyle w:val="Hyperlink"/>
            <w:rFonts w:ascii="Helvetica" w:hAnsi="Helvetica"/>
            <w:color w:val="D24700"/>
          </w:rPr>
          <w:t>Ohio Department of Education: Every Student Succeeds Act (ESSA)</w:t>
        </w:r>
      </w:hyperlink>
    </w:p>
    <w:p w14:paraId="6095CC2A" w14:textId="77777777" w:rsidR="0045447F" w:rsidRPr="00842584" w:rsidRDefault="0045447F" w:rsidP="0045447F">
      <w:pPr>
        <w:rPr>
          <w:noProof/>
          <w:sz w:val="24"/>
          <w:szCs w:val="24"/>
        </w:rPr>
      </w:pPr>
      <w:r w:rsidRPr="00842584">
        <w:rPr>
          <w:rFonts w:ascii="Helvetica" w:hAnsi="Helvetica"/>
          <w:color w:val="333333"/>
          <w:sz w:val="24"/>
          <w:szCs w:val="24"/>
        </w:rPr>
        <w:t>For more information regarding English Learners visit </w:t>
      </w:r>
      <w:hyperlink r:id="rId13" w:tgtFrame="_blank" w:history="1">
        <w:r w:rsidRPr="00842584">
          <w:rPr>
            <w:rStyle w:val="Hyperlink"/>
            <w:rFonts w:ascii="Helvetica" w:hAnsi="Helvetica"/>
            <w:color w:val="D24700"/>
            <w:sz w:val="24"/>
            <w:szCs w:val="24"/>
          </w:rPr>
          <w:t>Ohio Department of Education: Profile of Ohio English Learners</w:t>
        </w:r>
      </w:hyperlink>
      <w:r w:rsidRPr="00842584">
        <w:rPr>
          <w:rFonts w:ascii="Helvetica" w:hAnsi="Helvetica"/>
          <w:color w:val="333333"/>
          <w:sz w:val="24"/>
          <w:szCs w:val="24"/>
        </w:rPr>
        <w:t>.</w:t>
      </w:r>
    </w:p>
    <w:p w14:paraId="6DC6588C" w14:textId="77777777" w:rsidR="0045447F" w:rsidRPr="006459AD" w:rsidRDefault="0045447F" w:rsidP="0045447F">
      <w:pPr>
        <w:pStyle w:val="Heading1"/>
        <w:rPr>
          <w:color w:val="F84C24" w:themeColor="accent4"/>
        </w:rPr>
      </w:pPr>
      <w:r w:rsidRPr="006459AD">
        <w:rPr>
          <w:color w:val="F84C24" w:themeColor="accent4"/>
        </w:rPr>
        <w:t>What is an ELL?</w:t>
      </w:r>
    </w:p>
    <w:p w14:paraId="1F738F5E" w14:textId="6D704AB0" w:rsidR="00CB19DA" w:rsidRPr="00CB19DA" w:rsidRDefault="00A17316" w:rsidP="00593D64">
      <w:pPr>
        <w:spacing w:after="0" w:line="240" w:lineRule="auto"/>
        <w:rPr>
          <w:rFonts w:ascii="Andika" w:eastAsia="Times New Roman" w:hAnsi="Andika" w:cs="Andika"/>
          <w:color w:val="auto"/>
          <w:lang w:bidi="ne-NP"/>
        </w:rPr>
      </w:pPr>
      <w:r>
        <w:rPr>
          <w:rFonts w:ascii="Andika" w:eastAsia="Times New Roman" w:hAnsi="Andika" w:cs="Andika"/>
          <w:color w:val="000000"/>
          <w:shd w:val="clear" w:color="auto" w:fill="FFFFFF"/>
          <w:lang w:bidi="ne-NP"/>
        </w:rPr>
        <w:t>•</w:t>
      </w:r>
      <w:r w:rsidR="00CB19DA" w:rsidRPr="00CB19DA">
        <w:rPr>
          <w:rFonts w:ascii="Andika" w:eastAsia="Times New Roman" w:hAnsi="Andika" w:cs="Andika"/>
          <w:color w:val="000000"/>
          <w:shd w:val="clear" w:color="auto" w:fill="FFFFFF"/>
          <w:lang w:bidi="ne-NP"/>
        </w:rPr>
        <w:t>Federal law defines a "limited English proficient" student as a student:</w:t>
      </w:r>
    </w:p>
    <w:p w14:paraId="3C01A473" w14:textId="77777777" w:rsidR="00240879" w:rsidRPr="00240879" w:rsidRDefault="00240879" w:rsidP="00240879">
      <w:pPr>
        <w:shd w:val="clear" w:color="auto" w:fill="FFFFFF"/>
        <w:spacing w:after="0" w:line="240" w:lineRule="auto"/>
        <w:rPr>
          <w:rFonts w:ascii="Andika" w:eastAsia="Times New Roman" w:hAnsi="Andika" w:cs="Andika"/>
          <w:color w:val="000000"/>
          <w:sz w:val="24"/>
          <w:szCs w:val="24"/>
          <w:lang w:bidi="ne-NP"/>
        </w:rPr>
      </w:pPr>
      <w:r w:rsidRPr="00240879">
        <w:rPr>
          <w:rFonts w:ascii="Andika" w:eastAsia="Times New Roman" w:hAnsi="Andika" w:cs="Andika"/>
          <w:color w:val="000000"/>
          <w:sz w:val="24"/>
          <w:szCs w:val="24"/>
          <w:lang w:bidi="ne-NP"/>
        </w:rPr>
        <w:t>1) is aged 3 through 21;</w:t>
      </w:r>
    </w:p>
    <w:p w14:paraId="260EB41C" w14:textId="77777777" w:rsidR="00240879" w:rsidRPr="00240879" w:rsidRDefault="00240879" w:rsidP="00240879">
      <w:pPr>
        <w:shd w:val="clear" w:color="auto" w:fill="FFFFFF"/>
        <w:spacing w:after="0" w:line="240" w:lineRule="auto"/>
        <w:rPr>
          <w:rFonts w:ascii="Andika" w:eastAsia="Times New Roman" w:hAnsi="Andika" w:cs="Andika"/>
          <w:color w:val="000000"/>
          <w:sz w:val="24"/>
          <w:szCs w:val="24"/>
          <w:lang w:bidi="ne-NP"/>
        </w:rPr>
      </w:pPr>
      <w:r w:rsidRPr="00240879">
        <w:rPr>
          <w:rFonts w:ascii="Andika" w:eastAsia="Times New Roman" w:hAnsi="Andika" w:cs="Andika"/>
          <w:color w:val="000000"/>
          <w:sz w:val="24"/>
          <w:szCs w:val="24"/>
          <w:lang w:bidi="ne-NP"/>
        </w:rPr>
        <w:t>2) is enrolled or preparing to enroll in an elementary school or secondary school;</w:t>
      </w:r>
    </w:p>
    <w:p w14:paraId="1D2051F8" w14:textId="77777777" w:rsidR="00240879" w:rsidRPr="00240879" w:rsidRDefault="00240879" w:rsidP="00240879">
      <w:pPr>
        <w:shd w:val="clear" w:color="auto" w:fill="FFFFFF"/>
        <w:spacing w:after="0" w:line="240" w:lineRule="auto"/>
        <w:rPr>
          <w:rFonts w:ascii="Andika" w:eastAsia="Times New Roman" w:hAnsi="Andika" w:cs="Andika"/>
          <w:color w:val="000000"/>
          <w:sz w:val="24"/>
          <w:szCs w:val="24"/>
          <w:lang w:bidi="ne-NP"/>
        </w:rPr>
      </w:pPr>
      <w:r w:rsidRPr="00240879">
        <w:rPr>
          <w:rFonts w:ascii="Andika" w:eastAsia="Times New Roman" w:hAnsi="Andika" w:cs="Andika"/>
          <w:color w:val="000000"/>
          <w:sz w:val="24"/>
          <w:szCs w:val="24"/>
          <w:lang w:bidi="ne-NP"/>
        </w:rPr>
        <w:t>3) meets one of the following criteria—</w:t>
      </w:r>
    </w:p>
    <w:p w14:paraId="7BF5489E" w14:textId="77777777" w:rsidR="00240879" w:rsidRPr="00240879" w:rsidRDefault="00240879" w:rsidP="00591B93">
      <w:pPr>
        <w:shd w:val="clear" w:color="auto" w:fill="FFFFFF"/>
        <w:spacing w:after="0" w:line="240" w:lineRule="auto"/>
        <w:ind w:left="720" w:hanging="450"/>
        <w:rPr>
          <w:rFonts w:ascii="Andika" w:eastAsia="Times New Roman" w:hAnsi="Andika" w:cs="Andika"/>
          <w:color w:val="000000"/>
          <w:sz w:val="24"/>
          <w:szCs w:val="24"/>
          <w:lang w:bidi="ne-NP"/>
        </w:rPr>
      </w:pPr>
      <w:r w:rsidRPr="00240879">
        <w:rPr>
          <w:rFonts w:ascii="Andika" w:eastAsia="Times New Roman" w:hAnsi="Andika" w:cs="Andika"/>
          <w:color w:val="000000"/>
          <w:sz w:val="24"/>
          <w:szCs w:val="24"/>
          <w:lang w:bidi="ne-NP"/>
        </w:rPr>
        <w:t>a) was not born in the United States, or whose native language is a language other than English;</w:t>
      </w:r>
    </w:p>
    <w:p w14:paraId="0BEFD814" w14:textId="77777777" w:rsidR="00240879" w:rsidRPr="00240879" w:rsidRDefault="00240879" w:rsidP="00591B93">
      <w:pPr>
        <w:shd w:val="clear" w:color="auto" w:fill="FFFFFF"/>
        <w:spacing w:after="0" w:line="240" w:lineRule="auto"/>
        <w:ind w:left="720" w:hanging="450"/>
        <w:rPr>
          <w:rFonts w:ascii="Andika" w:eastAsia="Times New Roman" w:hAnsi="Andika" w:cs="Andika"/>
          <w:color w:val="000000"/>
          <w:sz w:val="24"/>
          <w:szCs w:val="24"/>
          <w:lang w:bidi="ne-NP"/>
        </w:rPr>
      </w:pPr>
      <w:r w:rsidRPr="00240879">
        <w:rPr>
          <w:rFonts w:ascii="Andika" w:eastAsia="Times New Roman" w:hAnsi="Andika" w:cs="Andika"/>
          <w:color w:val="000000"/>
          <w:sz w:val="24"/>
          <w:szCs w:val="24"/>
          <w:lang w:bidi="ne-NP"/>
        </w:rPr>
        <w:t>b) is a Native American or Alaska Native, or a native resident of the outlying areas; and comes from an environment where a language other than English has had a significant impact on the individual's level of English language proficiency (ELP); or </w:t>
      </w:r>
    </w:p>
    <w:p w14:paraId="0B41225A" w14:textId="77777777" w:rsidR="00240879" w:rsidRPr="00240879" w:rsidRDefault="00240879" w:rsidP="00591B93">
      <w:pPr>
        <w:shd w:val="clear" w:color="auto" w:fill="FFFFFF"/>
        <w:spacing w:after="0" w:line="240" w:lineRule="auto"/>
        <w:ind w:left="720" w:hanging="450"/>
        <w:rPr>
          <w:rFonts w:ascii="Andika" w:eastAsia="Times New Roman" w:hAnsi="Andika" w:cs="Andika"/>
          <w:color w:val="000000"/>
          <w:sz w:val="24"/>
          <w:szCs w:val="24"/>
          <w:lang w:bidi="ne-NP"/>
        </w:rPr>
      </w:pPr>
      <w:r w:rsidRPr="00240879">
        <w:rPr>
          <w:rFonts w:ascii="Andika" w:eastAsia="Times New Roman" w:hAnsi="Andika" w:cs="Andika"/>
          <w:color w:val="000000"/>
          <w:sz w:val="24"/>
          <w:szCs w:val="24"/>
          <w:lang w:bidi="ne-NP"/>
        </w:rPr>
        <w:t>c) is migratory, whose native language is a language other than English, and who comes from an environment where a language other than English is dominant—and</w:t>
      </w:r>
    </w:p>
    <w:p w14:paraId="5CCF9B2E" w14:textId="77777777" w:rsidR="00240879" w:rsidRPr="00240879" w:rsidRDefault="00240879" w:rsidP="00591B93">
      <w:pPr>
        <w:shd w:val="clear" w:color="auto" w:fill="FFFFFF"/>
        <w:spacing w:after="0" w:line="240" w:lineRule="auto"/>
        <w:ind w:left="270" w:hanging="270"/>
        <w:rPr>
          <w:rFonts w:ascii="Andika" w:eastAsia="Times New Roman" w:hAnsi="Andika" w:cs="Andika"/>
          <w:color w:val="000000"/>
          <w:sz w:val="24"/>
          <w:szCs w:val="24"/>
          <w:lang w:bidi="ne-NP"/>
        </w:rPr>
      </w:pPr>
      <w:r w:rsidRPr="00240879">
        <w:rPr>
          <w:rFonts w:ascii="Andika" w:eastAsia="Times New Roman" w:hAnsi="Andika" w:cs="Andika"/>
          <w:color w:val="000000"/>
          <w:sz w:val="24"/>
          <w:szCs w:val="24"/>
          <w:lang w:bidi="ne-NP"/>
        </w:rPr>
        <w:t>4) has difficulties in speaking, reading, writing, or understanding the English language, that may be sufficient to deny the individual</w:t>
      </w:r>
    </w:p>
    <w:p w14:paraId="23810E4D" w14:textId="77777777" w:rsidR="00240879" w:rsidRPr="00240879" w:rsidRDefault="00240879" w:rsidP="00591B93">
      <w:pPr>
        <w:shd w:val="clear" w:color="auto" w:fill="FFFFFF"/>
        <w:spacing w:after="0" w:line="240" w:lineRule="auto"/>
        <w:ind w:left="720" w:hanging="450"/>
        <w:rPr>
          <w:rFonts w:ascii="Andika" w:eastAsia="Times New Roman" w:hAnsi="Andika" w:cs="Andika"/>
          <w:color w:val="000000"/>
          <w:sz w:val="24"/>
          <w:szCs w:val="24"/>
          <w:lang w:bidi="ne-NP"/>
        </w:rPr>
      </w:pPr>
      <w:r w:rsidRPr="00240879">
        <w:rPr>
          <w:rFonts w:ascii="Andika" w:eastAsia="Times New Roman" w:hAnsi="Andika" w:cs="Andika"/>
          <w:color w:val="000000"/>
          <w:sz w:val="24"/>
          <w:szCs w:val="24"/>
          <w:lang w:bidi="ne-NP"/>
        </w:rPr>
        <w:t>a) the ability to meet the challenging state academic standards;</w:t>
      </w:r>
    </w:p>
    <w:p w14:paraId="290E6A9A" w14:textId="77777777" w:rsidR="00240879" w:rsidRPr="00240879" w:rsidRDefault="00240879" w:rsidP="00591B93">
      <w:pPr>
        <w:shd w:val="clear" w:color="auto" w:fill="FFFFFF"/>
        <w:spacing w:after="0" w:line="240" w:lineRule="auto"/>
        <w:ind w:left="720" w:hanging="450"/>
        <w:rPr>
          <w:rFonts w:ascii="Andika" w:eastAsia="Times New Roman" w:hAnsi="Andika" w:cs="Andika"/>
          <w:color w:val="000000"/>
          <w:sz w:val="24"/>
          <w:szCs w:val="24"/>
          <w:lang w:bidi="ne-NP"/>
        </w:rPr>
      </w:pPr>
      <w:r w:rsidRPr="00240879">
        <w:rPr>
          <w:rFonts w:ascii="Andika" w:eastAsia="Times New Roman" w:hAnsi="Andika" w:cs="Andika"/>
          <w:color w:val="000000"/>
          <w:sz w:val="24"/>
          <w:szCs w:val="24"/>
          <w:lang w:bidi="ne-NP"/>
        </w:rPr>
        <w:t>b) the ability to successfully achieve in classrooms where the language of instruction is English; or</w:t>
      </w:r>
    </w:p>
    <w:p w14:paraId="291C6C7D" w14:textId="77777777" w:rsidR="00240879" w:rsidRPr="00240879" w:rsidRDefault="00240879" w:rsidP="00591B93">
      <w:pPr>
        <w:shd w:val="clear" w:color="auto" w:fill="FFFFFF"/>
        <w:spacing w:after="0" w:line="240" w:lineRule="auto"/>
        <w:ind w:left="720" w:hanging="450"/>
        <w:rPr>
          <w:rFonts w:ascii="Arial" w:eastAsia="Times New Roman" w:hAnsi="Arial" w:cs="Arial"/>
          <w:color w:val="000000"/>
          <w:sz w:val="20"/>
          <w:szCs w:val="20"/>
          <w:lang w:bidi="ne-NP"/>
        </w:rPr>
      </w:pPr>
      <w:r w:rsidRPr="00240879">
        <w:rPr>
          <w:rFonts w:ascii="Andika" w:eastAsia="Times New Roman" w:hAnsi="Andika" w:cs="Andika"/>
          <w:color w:val="000000"/>
          <w:sz w:val="24"/>
          <w:szCs w:val="24"/>
          <w:lang w:bidi="ne-NP"/>
        </w:rPr>
        <w:t>c) the opportunity to participate fully in society.</w:t>
      </w:r>
    </w:p>
    <w:p w14:paraId="0CC404F3" w14:textId="07EE443E" w:rsidR="007F7E88" w:rsidRPr="00A17316" w:rsidRDefault="00A17316" w:rsidP="00A17316">
      <w:pPr>
        <w:shd w:val="clear" w:color="auto" w:fill="FFFFFF"/>
        <w:spacing w:after="0" w:line="240" w:lineRule="auto"/>
        <w:ind w:right="144"/>
        <w:rPr>
          <w:rFonts w:ascii="Andika" w:eastAsia="Times New Roman" w:hAnsi="Andika" w:cs="Andika"/>
          <w:color w:val="000000"/>
          <w:sz w:val="24"/>
          <w:szCs w:val="24"/>
          <w:lang w:bidi="ne-NP"/>
        </w:rPr>
      </w:pPr>
      <w:r>
        <w:rPr>
          <w:rFonts w:ascii="Andika" w:eastAsia="Times New Roman" w:hAnsi="Andika" w:cs="Andika"/>
          <w:color w:val="000000"/>
          <w:sz w:val="24"/>
          <w:szCs w:val="24"/>
          <w:lang w:bidi="ne-NP"/>
        </w:rPr>
        <w:t>•</w:t>
      </w:r>
      <w:r w:rsidR="00641FDD" w:rsidRPr="00A17316">
        <w:rPr>
          <w:rFonts w:ascii="Andika" w:eastAsia="Times New Roman" w:hAnsi="Andika" w:cs="Andika"/>
          <w:color w:val="000000"/>
          <w:sz w:val="24"/>
          <w:szCs w:val="24"/>
          <w:lang w:bidi="ne-NP"/>
        </w:rPr>
        <w:t>In Ohio:</w:t>
      </w:r>
    </w:p>
    <w:p w14:paraId="3C9697D0" w14:textId="77777777" w:rsidR="009A305A" w:rsidRDefault="00641FDD" w:rsidP="00A17316">
      <w:pPr>
        <w:shd w:val="clear" w:color="auto" w:fill="FFFFFF"/>
        <w:spacing w:after="0" w:line="240" w:lineRule="auto"/>
        <w:ind w:right="144"/>
        <w:rPr>
          <w:rFonts w:ascii="Andika" w:hAnsi="Andika" w:cs="Andika"/>
          <w:color w:val="000000"/>
          <w:shd w:val="clear" w:color="auto" w:fill="FFFFFF"/>
        </w:rPr>
      </w:pPr>
      <w:r w:rsidRPr="00A17316">
        <w:rPr>
          <w:rFonts w:ascii="Andika" w:hAnsi="Andika" w:cs="Andika"/>
          <w:color w:val="000000"/>
          <w:sz w:val="24"/>
          <w:szCs w:val="24"/>
          <w:shd w:val="clear" w:color="auto" w:fill="FFFFFF"/>
        </w:rPr>
        <w:t>A “limited English proficient student” is a student who is aged three through 21; is enrolled or preparing to enroll in an elementary or secondary school; whose native language is a language other than English, or a native American or migrant who comes from an environment where another language has had a significant impact on the student's English proficiency; and whose difficulties speaking, reading, writing, or understanding English may deny the student to meet the proficient level of achievement on proficiency or achievement tests, the ability to achieve successfully in classrooms where the language of instruction is English, or the opportunity to participate fully in society.</w:t>
      </w:r>
      <w:r w:rsidR="009A305A">
        <w:rPr>
          <w:rFonts w:ascii="Andika" w:hAnsi="Andika" w:cs="Andika"/>
          <w:color w:val="000000"/>
          <w:shd w:val="clear" w:color="auto" w:fill="FFFFFF"/>
        </w:rPr>
        <w:br w:type="page"/>
      </w:r>
    </w:p>
    <w:p w14:paraId="2DD41813" w14:textId="24E9EB08" w:rsidR="009A305A" w:rsidRPr="006459AD" w:rsidRDefault="009A305A" w:rsidP="009A305A">
      <w:pPr>
        <w:pStyle w:val="Heading1"/>
        <w:rPr>
          <w:color w:val="F84C24" w:themeColor="accent4"/>
        </w:rPr>
      </w:pPr>
      <w:r w:rsidRPr="006459AD">
        <w:rPr>
          <w:color w:val="F84C24" w:themeColor="accent4"/>
        </w:rPr>
        <w:lastRenderedPageBreak/>
        <w:t>Program description</w:t>
      </w:r>
    </w:p>
    <w:p w14:paraId="4B5CED8B" w14:textId="04CD5740" w:rsidR="00CC434E" w:rsidRDefault="00CC434E" w:rsidP="00CC434E">
      <w:pPr>
        <w:pStyle w:val="NormalWeb"/>
        <w:shd w:val="clear" w:color="auto" w:fill="FFFFFF"/>
        <w:spacing w:before="0" w:beforeAutospacing="0" w:after="0" w:afterAutospacing="0"/>
        <w:textAlignment w:val="baseline"/>
        <w:rPr>
          <w:rStyle w:val="Strong"/>
          <w:rFonts w:ascii="Helvetica" w:eastAsiaTheme="majorEastAsia" w:hAnsi="Helvetica"/>
          <w:color w:val="333333"/>
          <w:sz w:val="26"/>
          <w:szCs w:val="26"/>
          <w:bdr w:val="none" w:sz="0" w:space="0" w:color="auto" w:frame="1"/>
        </w:rPr>
      </w:pPr>
      <w:r>
        <w:rPr>
          <w:rStyle w:val="Strong"/>
          <w:rFonts w:ascii="Helvetica" w:eastAsiaTheme="majorEastAsia" w:hAnsi="Helvetica"/>
          <w:color w:val="333333"/>
          <w:sz w:val="26"/>
          <w:szCs w:val="26"/>
          <w:bdr w:val="none" w:sz="0" w:space="0" w:color="auto" w:frame="1"/>
        </w:rPr>
        <w:t>Johnstown-Monroe Local Schools ELL program offers</w:t>
      </w:r>
      <w:r w:rsidR="000C1322">
        <w:rPr>
          <w:rStyle w:val="Strong"/>
          <w:rFonts w:ascii="Helvetica" w:eastAsiaTheme="majorEastAsia" w:hAnsi="Helvetica"/>
          <w:color w:val="333333"/>
          <w:sz w:val="26"/>
          <w:szCs w:val="26"/>
          <w:bdr w:val="none" w:sz="0" w:space="0" w:color="auto" w:frame="1"/>
        </w:rPr>
        <w:t>:</w:t>
      </w:r>
    </w:p>
    <w:p w14:paraId="65D7769F" w14:textId="77777777" w:rsidR="00CC434E" w:rsidRDefault="00CC434E" w:rsidP="00CC434E">
      <w:pPr>
        <w:pStyle w:val="NormalWeb"/>
        <w:shd w:val="clear" w:color="auto" w:fill="FFFFFF"/>
        <w:spacing w:before="0" w:beforeAutospacing="0" w:after="0" w:afterAutospacing="0"/>
        <w:textAlignment w:val="baseline"/>
        <w:rPr>
          <w:rStyle w:val="Strong"/>
          <w:rFonts w:ascii="Helvetica" w:eastAsiaTheme="majorEastAsia" w:hAnsi="Helvetica"/>
          <w:color w:val="333333"/>
          <w:sz w:val="26"/>
          <w:szCs w:val="26"/>
          <w:bdr w:val="none" w:sz="0" w:space="0" w:color="auto" w:frame="1"/>
        </w:rPr>
      </w:pPr>
    </w:p>
    <w:p w14:paraId="64C028DE" w14:textId="63122D33" w:rsidR="00CC434E" w:rsidRDefault="00CC434E" w:rsidP="00CC434E">
      <w:pPr>
        <w:pStyle w:val="NormalWeb"/>
        <w:shd w:val="clear" w:color="auto" w:fill="FFFFFF"/>
        <w:spacing w:before="0" w:beforeAutospacing="0" w:after="0" w:afterAutospacing="0"/>
        <w:textAlignment w:val="baseline"/>
        <w:rPr>
          <w:rFonts w:ascii="Helvetica" w:hAnsi="Helvetica"/>
          <w:color w:val="333333"/>
          <w:sz w:val="26"/>
          <w:szCs w:val="26"/>
        </w:rPr>
      </w:pPr>
      <w:r>
        <w:rPr>
          <w:rStyle w:val="Strong"/>
          <w:rFonts w:ascii="Helvetica" w:eastAsiaTheme="majorEastAsia" w:hAnsi="Helvetica"/>
          <w:color w:val="333333"/>
          <w:sz w:val="26"/>
          <w:szCs w:val="26"/>
          <w:bdr w:val="none" w:sz="0" w:space="0" w:color="auto" w:frame="1"/>
        </w:rPr>
        <w:t>Small Group Instruction for English Learning (EL)</w:t>
      </w:r>
    </w:p>
    <w:p w14:paraId="3AECB04E" w14:textId="230139D8" w:rsidR="00CC434E" w:rsidRPr="0044506E" w:rsidRDefault="006864F4" w:rsidP="0044506E">
      <w:pPr>
        <w:pStyle w:val="NormalWeb"/>
        <w:shd w:val="clear" w:color="auto" w:fill="FFFFFF"/>
        <w:spacing w:before="0" w:beforeAutospacing="0" w:after="0" w:afterAutospacing="0"/>
        <w:textAlignment w:val="baseline"/>
        <w:rPr>
          <w:rFonts w:ascii="Andika" w:hAnsi="Andika" w:cs="Andika"/>
          <w:color w:val="333333"/>
        </w:rPr>
      </w:pPr>
      <w:r w:rsidRPr="0044506E">
        <w:rPr>
          <w:rFonts w:ascii="Andika" w:hAnsi="Andika" w:cs="Andika"/>
          <w:color w:val="333333"/>
        </w:rPr>
        <w:t>L</w:t>
      </w:r>
      <w:r w:rsidR="00CC434E" w:rsidRPr="0044506E">
        <w:rPr>
          <w:rFonts w:ascii="Andika" w:hAnsi="Andika" w:cs="Andika"/>
          <w:color w:val="333333"/>
        </w:rPr>
        <w:t>imited English proficient students are directly instructed in the use of the English language. Instruction is based on a special curriculum that typically involves little or no use of the students’ native language and is usually taught during specific school periods. For the remainder of the school day, students may be placed in mainstream classrooms. EL classes may focus on teaching formal English grammar and on promoting natural communication activities (free conversation, games, discussions on familiar topics). Reading and writing are practiced as well as oral communication skills in English.</w:t>
      </w:r>
    </w:p>
    <w:p w14:paraId="23F22E9B" w14:textId="7F64B71E" w:rsidR="00CC434E" w:rsidRPr="0044506E" w:rsidRDefault="00CC434E" w:rsidP="00CC434E">
      <w:pPr>
        <w:pStyle w:val="NormalWeb"/>
        <w:shd w:val="clear" w:color="auto" w:fill="FFFFFF"/>
        <w:spacing w:before="0" w:beforeAutospacing="0" w:after="0" w:afterAutospacing="0"/>
        <w:textAlignment w:val="baseline"/>
        <w:rPr>
          <w:rFonts w:ascii="Andika" w:hAnsi="Andika" w:cs="Andika"/>
          <w:color w:val="333333"/>
          <w:sz w:val="26"/>
          <w:szCs w:val="26"/>
        </w:rPr>
      </w:pPr>
      <w:r w:rsidRPr="0044506E">
        <w:rPr>
          <w:rStyle w:val="Strong"/>
          <w:rFonts w:ascii="Andika" w:eastAsiaTheme="majorEastAsia" w:hAnsi="Andika" w:cs="Andika"/>
          <w:color w:val="333333"/>
          <w:sz w:val="26"/>
          <w:szCs w:val="26"/>
          <w:bdr w:val="none" w:sz="0" w:space="0" w:color="auto" w:frame="1"/>
        </w:rPr>
        <w:t>In-class Support</w:t>
      </w:r>
    </w:p>
    <w:p w14:paraId="054C8CBF" w14:textId="742F12F4" w:rsidR="00CC434E" w:rsidRPr="0044506E" w:rsidRDefault="00CC434E" w:rsidP="00706B98">
      <w:pPr>
        <w:spacing w:after="0"/>
        <w:rPr>
          <w:rFonts w:ascii="Andika" w:hAnsi="Andika" w:cs="Andika"/>
          <w:color w:val="333333"/>
          <w:sz w:val="24"/>
          <w:szCs w:val="24"/>
        </w:rPr>
      </w:pPr>
      <w:r w:rsidRPr="0044506E">
        <w:rPr>
          <w:rFonts w:ascii="Andika" w:hAnsi="Andika" w:cs="Andika"/>
          <w:color w:val="333333"/>
          <w:sz w:val="24"/>
          <w:szCs w:val="24"/>
        </w:rPr>
        <w:t>In this approach, LEP students are together with their native-English speaking peers in the same classroom, but an EL specialist is available in the classroom to support the LEP students. For example, the EL specialist may provide guidance to the LEP students as they are working on a group project or individual assignment.</w:t>
      </w:r>
    </w:p>
    <w:p w14:paraId="539AA410" w14:textId="7ADF797D" w:rsidR="001031CF" w:rsidRPr="0044506E" w:rsidRDefault="00765FA7" w:rsidP="00706B98">
      <w:pPr>
        <w:pStyle w:val="NormalWeb"/>
        <w:shd w:val="clear" w:color="auto" w:fill="FFFFFF"/>
        <w:spacing w:before="0" w:beforeAutospacing="0" w:after="0" w:afterAutospacing="0"/>
        <w:textAlignment w:val="baseline"/>
        <w:rPr>
          <w:rFonts w:ascii="Andika" w:hAnsi="Andika" w:cs="Andika"/>
          <w:color w:val="333333"/>
          <w:sz w:val="26"/>
          <w:szCs w:val="26"/>
        </w:rPr>
      </w:pPr>
      <w:r w:rsidRPr="0044506E">
        <w:rPr>
          <w:rStyle w:val="Strong"/>
          <w:rFonts w:ascii="Andika" w:eastAsiaTheme="majorEastAsia" w:hAnsi="Andika" w:cs="Andika"/>
          <w:color w:val="333333"/>
          <w:sz w:val="26"/>
          <w:szCs w:val="26"/>
          <w:bdr w:val="none" w:sz="0" w:space="0" w:color="auto" w:frame="1"/>
        </w:rPr>
        <w:t>Newcomer</w:t>
      </w:r>
      <w:r w:rsidR="001031CF" w:rsidRPr="0044506E">
        <w:rPr>
          <w:rStyle w:val="Strong"/>
          <w:rFonts w:ascii="Andika" w:eastAsiaTheme="majorEastAsia" w:hAnsi="Andika" w:cs="Andika"/>
          <w:color w:val="333333"/>
          <w:sz w:val="26"/>
          <w:szCs w:val="26"/>
          <w:bdr w:val="none" w:sz="0" w:space="0" w:color="auto" w:frame="1"/>
        </w:rPr>
        <w:t xml:space="preserve"> Support</w:t>
      </w:r>
    </w:p>
    <w:p w14:paraId="6E94E794" w14:textId="136EC47B" w:rsidR="001031CF" w:rsidRPr="0044506E" w:rsidRDefault="00765FA7" w:rsidP="00706B98">
      <w:pPr>
        <w:spacing w:after="0"/>
        <w:rPr>
          <w:rFonts w:ascii="Andika" w:hAnsi="Andika" w:cs="Andika"/>
          <w:sz w:val="24"/>
          <w:szCs w:val="24"/>
        </w:rPr>
      </w:pPr>
      <w:r w:rsidRPr="0044506E">
        <w:rPr>
          <w:rFonts w:ascii="Andika" w:hAnsi="Andika" w:cs="Andika"/>
          <w:color w:val="333333"/>
          <w:sz w:val="24"/>
          <w:szCs w:val="24"/>
        </w:rPr>
        <w:t>Newcomer programs are programs designed for recent immigrants at the secondary school level who have little or no English proficiency, and limited or no formal education in their native countries. These programs have been developed to meet newcomers' needs before they enter into general education classrooms.</w:t>
      </w:r>
    </w:p>
    <w:p w14:paraId="40CEAB9E" w14:textId="33390989" w:rsidR="001031CF" w:rsidRPr="0044506E" w:rsidRDefault="0044506E" w:rsidP="00706B98">
      <w:pPr>
        <w:spacing w:after="0"/>
        <w:rPr>
          <w:rFonts w:ascii="Andika" w:hAnsi="Andika" w:cs="Andika"/>
        </w:rPr>
      </w:pPr>
      <w:r w:rsidRPr="0044506E">
        <w:rPr>
          <w:rStyle w:val="Strong"/>
          <w:rFonts w:ascii="Andika" w:eastAsiaTheme="majorEastAsia" w:hAnsi="Andika" w:cs="Andika"/>
          <w:color w:val="333333"/>
          <w:sz w:val="26"/>
          <w:szCs w:val="26"/>
          <w:bdr w:val="none" w:sz="0" w:space="0" w:color="auto" w:frame="1"/>
          <w:lang w:bidi="ne-NP"/>
        </w:rPr>
        <w:t>Consultation, Monitoring and Academic Assistance</w:t>
      </w:r>
    </w:p>
    <w:p w14:paraId="2DEE7615" w14:textId="16655FC8" w:rsidR="00FF07DD" w:rsidRPr="0044506E" w:rsidRDefault="00D52F59" w:rsidP="00706B98">
      <w:pPr>
        <w:pStyle w:val="NormalWeb"/>
        <w:shd w:val="clear" w:color="auto" w:fill="FFFFFF"/>
        <w:spacing w:before="0" w:beforeAutospacing="0" w:after="0" w:afterAutospacing="0"/>
        <w:rPr>
          <w:rFonts w:ascii="Andika" w:hAnsi="Andika" w:cs="Andika"/>
          <w:color w:val="000000"/>
        </w:rPr>
      </w:pPr>
      <w:r>
        <w:rPr>
          <w:noProof/>
        </w:rPr>
        <w:drawing>
          <wp:anchor distT="0" distB="0" distL="114300" distR="114300" simplePos="0" relativeHeight="251668479" behindDoc="1" locked="0" layoutInCell="1" allowOverlap="1" wp14:anchorId="18BBC74F" wp14:editId="3AFCAD68">
            <wp:simplePos x="0" y="0"/>
            <wp:positionH relativeFrom="page">
              <wp:posOffset>4284980</wp:posOffset>
            </wp:positionH>
            <wp:positionV relativeFrom="paragraph">
              <wp:posOffset>817245</wp:posOffset>
            </wp:positionV>
            <wp:extent cx="2856865" cy="2136775"/>
            <wp:effectExtent l="19050" t="19050" r="19685" b="15875"/>
            <wp:wrapTight wrapText="bothSides">
              <wp:wrapPolygon edited="0">
                <wp:start x="-144" y="-193"/>
                <wp:lineTo x="-144" y="21568"/>
                <wp:lineTo x="21605" y="21568"/>
                <wp:lineTo x="21605" y="-193"/>
                <wp:lineTo x="-144" y="-193"/>
              </wp:wrapPolygon>
            </wp:wrapTight>
            <wp:docPr id="1" name="Picture 1" descr="Johnstown Local History | Restaurants Johnstown, Ohio | Johnnies Villa Pi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stown Local History | Restaurants Johnstown, Ohio | Johnnies Villa Pizz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6865" cy="21367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FF07DD" w:rsidRPr="0044506E">
        <w:rPr>
          <w:rFonts w:ascii="Andika" w:hAnsi="Andika" w:cs="Andika"/>
          <w:color w:val="000000"/>
        </w:rPr>
        <w:t>To assure that former English learners are successful in academics through effective instruction and accessible programs, Ohio schools and districts are required to monitor former English learners for at least two years after students exit from the English learner program.</w:t>
      </w:r>
      <w:r w:rsidR="0044506E" w:rsidRPr="0044506E">
        <w:rPr>
          <w:rFonts w:ascii="Andika" w:hAnsi="Andika" w:cs="Andika"/>
          <w:color w:val="000000"/>
        </w:rPr>
        <w:t xml:space="preserve"> </w:t>
      </w:r>
      <w:r w:rsidR="00FF07DD" w:rsidRPr="0044506E">
        <w:rPr>
          <w:rFonts w:ascii="Andika" w:hAnsi="Andika" w:cs="Andika"/>
          <w:color w:val="000000"/>
        </w:rPr>
        <w:t>During the monitoring process, schools and districts develop procedures based upon best practice to support Former English Learners (FEL). That is, schools and districts make certain that former English learners have not been prematurely exited from the English language program and are able to access the general education curriculum without supplementary linguistic supports</w:t>
      </w:r>
      <w:bookmarkStart w:id="0" w:name="overalledprogram"/>
      <w:bookmarkEnd w:id="0"/>
      <w:r w:rsidR="00FF07DD" w:rsidRPr="0044506E">
        <w:rPr>
          <w:rFonts w:ascii="Andika" w:hAnsi="Andika" w:cs="Andika"/>
          <w:color w:val="000000"/>
        </w:rPr>
        <w:t>.</w:t>
      </w:r>
    </w:p>
    <w:p w14:paraId="62835090" w14:textId="41D255C9" w:rsidR="00B31872" w:rsidRDefault="00B31872" w:rsidP="00220B9B"/>
    <w:p w14:paraId="0694E8C3" w14:textId="3CEEF8BD" w:rsidR="003D15C3" w:rsidRDefault="00996612" w:rsidP="00220B9B">
      <w:r>
        <w:rPr>
          <w:noProof/>
        </w:rPr>
        <w:lastRenderedPageBreak/>
        <w:drawing>
          <wp:anchor distT="0" distB="0" distL="114300" distR="114300" simplePos="0" relativeHeight="251751424" behindDoc="0" locked="0" layoutInCell="1" allowOverlap="1" wp14:anchorId="5FAA8C9F" wp14:editId="17A303A2">
            <wp:simplePos x="0" y="0"/>
            <wp:positionH relativeFrom="column">
              <wp:posOffset>-676275</wp:posOffset>
            </wp:positionH>
            <wp:positionV relativeFrom="paragraph">
              <wp:posOffset>5502910</wp:posOffset>
            </wp:positionV>
            <wp:extent cx="2540635" cy="1668780"/>
            <wp:effectExtent l="0" t="0" r="0" b="7620"/>
            <wp:wrapNone/>
            <wp:docPr id="27" name="Picture 27" descr="Johnstown Monroe - Elementary School | BSHM Architect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ohnstown Monroe - Elementary School | BSHM Architects, In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1766" cy="1669523"/>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tblLayout w:type="fixed"/>
        <w:tblCellMar>
          <w:left w:w="0" w:type="dxa"/>
          <w:right w:w="0" w:type="dxa"/>
        </w:tblCellMar>
        <w:tblLook w:val="04A0" w:firstRow="1" w:lastRow="0" w:firstColumn="1" w:lastColumn="0" w:noHBand="0" w:noVBand="1"/>
      </w:tblPr>
      <w:tblGrid>
        <w:gridCol w:w="3150"/>
        <w:gridCol w:w="6930"/>
      </w:tblGrid>
      <w:tr w:rsidR="003D15C3" w:rsidRPr="003F234D" w14:paraId="3705BF48" w14:textId="77777777" w:rsidTr="00996612">
        <w:trPr>
          <w:trHeight w:val="4298"/>
        </w:trPr>
        <w:tc>
          <w:tcPr>
            <w:tcW w:w="3150" w:type="dxa"/>
          </w:tcPr>
          <w:p w14:paraId="19B2355E" w14:textId="41783DFD" w:rsidR="003D15C3" w:rsidRPr="000D029F" w:rsidRDefault="003D15C3" w:rsidP="00A30E80">
            <w:pPr>
              <w:ind w:right="810"/>
            </w:pPr>
            <w:r>
              <w:rPr>
                <w:noProof/>
              </w:rPr>
              <w:drawing>
                <wp:anchor distT="0" distB="0" distL="114300" distR="114300" simplePos="0" relativeHeight="251740160" behindDoc="1" locked="0" layoutInCell="1" allowOverlap="1" wp14:anchorId="7287F336" wp14:editId="060C4D09">
                  <wp:simplePos x="0" y="0"/>
                  <wp:positionH relativeFrom="column">
                    <wp:posOffset>5080</wp:posOffset>
                  </wp:positionH>
                  <wp:positionV relativeFrom="paragraph">
                    <wp:posOffset>2645410</wp:posOffset>
                  </wp:positionV>
                  <wp:extent cx="1581785" cy="1581785"/>
                  <wp:effectExtent l="0" t="0" r="0" b="0"/>
                  <wp:wrapTight wrapText="bothSides">
                    <wp:wrapPolygon edited="0">
                      <wp:start x="0" y="0"/>
                      <wp:lineTo x="0" y="21331"/>
                      <wp:lineTo x="21331" y="21331"/>
                      <wp:lineTo x="21331" y="0"/>
                      <wp:lineTo x="0" y="0"/>
                    </wp:wrapPolygon>
                  </wp:wrapTight>
                  <wp:docPr id="16" name="Picture 16"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person smiling&#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1785" cy="1581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7BF">
              <w:rPr>
                <w:noProof/>
              </w:rPr>
              <w:drawing>
                <wp:anchor distT="0" distB="0" distL="114300" distR="114300" simplePos="0" relativeHeight="251739136" behindDoc="1" locked="0" layoutInCell="1" allowOverlap="1" wp14:anchorId="2A701B1B" wp14:editId="29CCA0CB">
                  <wp:simplePos x="0" y="0"/>
                  <wp:positionH relativeFrom="column">
                    <wp:posOffset>26345</wp:posOffset>
                  </wp:positionH>
                  <wp:positionV relativeFrom="paragraph">
                    <wp:posOffset>499730</wp:posOffset>
                  </wp:positionV>
                  <wp:extent cx="1595120" cy="1580515"/>
                  <wp:effectExtent l="0" t="0" r="5080" b="635"/>
                  <wp:wrapTight wrapText="bothSides">
                    <wp:wrapPolygon edited="0">
                      <wp:start x="0" y="0"/>
                      <wp:lineTo x="0" y="21348"/>
                      <wp:lineTo x="21411" y="21348"/>
                      <wp:lineTo x="21411" y="0"/>
                      <wp:lineTo x="0" y="0"/>
                    </wp:wrapPolygon>
                  </wp:wrapTight>
                  <wp:docPr id="8" name="Picture 8"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person smili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95120" cy="15805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8112" behindDoc="1" locked="1" layoutInCell="1" allowOverlap="1" wp14:anchorId="2A415840" wp14:editId="382126FD">
                      <wp:simplePos x="0" y="0"/>
                      <wp:positionH relativeFrom="column">
                        <wp:posOffset>-685800</wp:posOffset>
                      </wp:positionH>
                      <wp:positionV relativeFrom="paragraph">
                        <wp:posOffset>4712335</wp:posOffset>
                      </wp:positionV>
                      <wp:extent cx="2550160" cy="4718050"/>
                      <wp:effectExtent l="0" t="0" r="2540" b="635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50160" cy="471805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B1B5B7" w14:textId="767A6C71" w:rsidR="00996612" w:rsidRDefault="00996612" w:rsidP="009966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15840" id="Rectangle 10" o:spid="_x0000_s1029" alt="&quot;&quot;" style="position:absolute;margin-left:-54pt;margin-top:371.05pt;width:200.8pt;height:371.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" fillcolor="#c00000" stroked="f" strokeweight="1pt">
                      <v:textbox>
                        <w:txbxContent>
                          <w:p w14:paraId="1CB1B5B7" w14:textId="767A6C71" w:rsidR="00996612" w:rsidRDefault="00996612" w:rsidP="00996612">
                            <w:pPr>
                              <w:jc w:val="center"/>
                            </w:pPr>
                          </w:p>
                        </w:txbxContent>
                      </v:textbox>
                      <w10:anchorlock/>
                    </v:rect>
                  </w:pict>
                </mc:Fallback>
              </mc:AlternateContent>
            </w:r>
          </w:p>
        </w:tc>
        <w:tc>
          <w:tcPr>
            <w:tcW w:w="6930" w:type="dxa"/>
          </w:tcPr>
          <w:p w14:paraId="64B61749" w14:textId="77777777" w:rsidR="003D15C3" w:rsidRPr="003F234D" w:rsidRDefault="003D15C3" w:rsidP="00A30E80">
            <w:pPr>
              <w:pStyle w:val="Heading1"/>
            </w:pPr>
            <w:r>
              <w:t>ELL Staff</w:t>
            </w:r>
          </w:p>
          <w:p w14:paraId="38A837F1" w14:textId="77777777" w:rsidR="003D15C3" w:rsidRDefault="003D15C3" w:rsidP="00A30E80">
            <w:pPr>
              <w:pStyle w:val="Heading1"/>
              <w:shd w:val="clear" w:color="auto" w:fill="FFFFFF"/>
              <w:spacing w:after="0" w:line="240" w:lineRule="auto"/>
              <w:textAlignment w:val="baseline"/>
              <w:rPr>
                <w:rFonts w:ascii="Andika" w:hAnsi="Andika" w:cs="Andika"/>
                <w:b w:val="0"/>
                <w:bCs/>
                <w:caps/>
                <w:color w:val="5E2727"/>
                <w:spacing w:val="45"/>
                <w:sz w:val="24"/>
                <w:szCs w:val="24"/>
              </w:rPr>
            </w:pPr>
            <w:r w:rsidRPr="00A459C7">
              <w:rPr>
                <w:rFonts w:ascii="Andika" w:hAnsi="Andika" w:cs="Andika"/>
                <w:b w:val="0"/>
                <w:bCs/>
                <w:caps/>
                <w:color w:val="5E2727"/>
                <w:spacing w:val="45"/>
                <w:sz w:val="24"/>
                <w:szCs w:val="24"/>
              </w:rPr>
              <w:t>LORI DILL COHEN</w:t>
            </w:r>
          </w:p>
          <w:p w14:paraId="2876EC06" w14:textId="77777777" w:rsidR="003D15C3" w:rsidRPr="0049707B" w:rsidRDefault="003D15C3" w:rsidP="00A30E80">
            <w:pPr>
              <w:spacing w:after="0" w:line="240" w:lineRule="auto"/>
              <w:rPr>
                <w:i/>
                <w:iCs/>
              </w:rPr>
            </w:pPr>
            <w:r w:rsidRPr="0049707B">
              <w:rPr>
                <w:i/>
                <w:iCs/>
              </w:rPr>
              <w:t>English Language Learner Teacher</w:t>
            </w:r>
          </w:p>
          <w:p w14:paraId="754962FD" w14:textId="77777777" w:rsidR="003D15C3" w:rsidRPr="00A459C7" w:rsidRDefault="003D15C3" w:rsidP="00A30E80">
            <w:pPr>
              <w:spacing w:after="0" w:line="240" w:lineRule="auto"/>
            </w:pPr>
            <w:r>
              <w:t>This is Mrs. Cohen’s 8</w:t>
            </w:r>
            <w:r w:rsidRPr="009B3D79">
              <w:rPr>
                <w:vertAlign w:val="superscript"/>
              </w:rPr>
              <w:t>th</w:t>
            </w:r>
            <w:r>
              <w:t xml:space="preserve"> year of teaching in public &amp; private schools.</w:t>
            </w:r>
          </w:p>
          <w:p w14:paraId="1B6788B0" w14:textId="77777777" w:rsidR="003D15C3" w:rsidRDefault="003D15C3" w:rsidP="00A30E80">
            <w:pPr>
              <w:pStyle w:val="Heading3"/>
              <w:shd w:val="clear" w:color="auto" w:fill="FFFFFF"/>
              <w:spacing w:before="0" w:line="240" w:lineRule="auto"/>
              <w:textAlignment w:val="baseline"/>
              <w:rPr>
                <w:color w:val="5E2727"/>
              </w:rPr>
            </w:pPr>
            <w:r>
              <w:rPr>
                <w:b/>
                <w:bCs/>
                <w:color w:val="5E2727"/>
              </w:rPr>
              <w:t>Otterbein University</w:t>
            </w:r>
          </w:p>
          <w:p w14:paraId="6DF37651" w14:textId="77777777" w:rsidR="003D15C3" w:rsidRPr="00882BF2" w:rsidRDefault="003D15C3" w:rsidP="00A30E80">
            <w:pPr>
              <w:pStyle w:val="Heading4"/>
              <w:shd w:val="clear" w:color="auto" w:fill="FFFFFF"/>
              <w:spacing w:before="0"/>
              <w:textAlignment w:val="baseline"/>
              <w:rPr>
                <w:rFonts w:ascii="EB Garamond" w:hAnsi="EB Garamond"/>
                <w:b/>
                <w:bCs/>
                <w:color w:val="000000"/>
                <w:sz w:val="27"/>
                <w:szCs w:val="27"/>
              </w:rPr>
            </w:pPr>
            <w:r>
              <w:rPr>
                <w:rFonts w:ascii="EB Garamond" w:hAnsi="EB Garamond"/>
                <w:color w:val="000000"/>
                <w:sz w:val="27"/>
                <w:szCs w:val="27"/>
              </w:rPr>
              <w:t>Master of Arts in Education in Curriculum &amp; Instruction, TESOL strand</w:t>
            </w:r>
          </w:p>
          <w:p w14:paraId="300EEBFA" w14:textId="77777777" w:rsidR="003D15C3" w:rsidRDefault="003D15C3" w:rsidP="00A30E80">
            <w:pPr>
              <w:pStyle w:val="Heading3"/>
              <w:shd w:val="clear" w:color="auto" w:fill="FFFFFF"/>
              <w:spacing w:before="0"/>
              <w:textAlignment w:val="baseline"/>
              <w:rPr>
                <w:color w:val="5E2727"/>
              </w:rPr>
            </w:pPr>
            <w:r>
              <w:rPr>
                <w:b/>
                <w:bCs/>
                <w:color w:val="5E2727"/>
              </w:rPr>
              <w:t>The Ohio State University, Columbus, Ohio</w:t>
            </w:r>
          </w:p>
          <w:p w14:paraId="477F94AF" w14:textId="77777777" w:rsidR="003D15C3" w:rsidRDefault="003D15C3" w:rsidP="00C0440A">
            <w:pPr>
              <w:pStyle w:val="Heading4"/>
              <w:shd w:val="clear" w:color="auto" w:fill="FFFFFF"/>
              <w:spacing w:before="0" w:line="240" w:lineRule="auto"/>
              <w:textAlignment w:val="baseline"/>
              <w:rPr>
                <w:rFonts w:ascii="EB Garamond" w:hAnsi="EB Garamond"/>
                <w:color w:val="000000"/>
                <w:sz w:val="27"/>
                <w:szCs w:val="27"/>
              </w:rPr>
            </w:pPr>
            <w:r>
              <w:rPr>
                <w:rFonts w:ascii="EB Garamond" w:hAnsi="EB Garamond"/>
                <w:color w:val="000000"/>
                <w:sz w:val="27"/>
                <w:szCs w:val="27"/>
              </w:rPr>
              <w:t>Bachelor of Music Education</w:t>
            </w:r>
          </w:p>
          <w:p w14:paraId="0477E6A1" w14:textId="57B6AB16" w:rsidR="003D15C3" w:rsidRPr="001506A8" w:rsidRDefault="001506A8" w:rsidP="00C0440A">
            <w:pPr>
              <w:spacing w:after="0" w:line="240" w:lineRule="auto"/>
              <w:rPr>
                <w:rFonts w:ascii="Andika" w:hAnsi="Andika" w:cs="Andika"/>
              </w:rPr>
            </w:pPr>
            <w:r>
              <w:rPr>
                <w:rFonts w:ascii="Andika" w:hAnsi="Andika" w:cs="Andika"/>
              </w:rPr>
              <w:t xml:space="preserve">Email: </w:t>
            </w:r>
            <w:hyperlink r:id="rId18" w:history="1">
              <w:r w:rsidRPr="003D770D">
                <w:rPr>
                  <w:rStyle w:val="Hyperlink"/>
                  <w:rFonts w:ascii="Andika" w:hAnsi="Andika" w:cs="Andika"/>
                </w:rPr>
                <w:t>lcohen@jmk12.org</w:t>
              </w:r>
            </w:hyperlink>
            <w:r>
              <w:rPr>
                <w:rFonts w:ascii="Andika" w:hAnsi="Andika" w:cs="Andika"/>
              </w:rPr>
              <w:t xml:space="preserve">, </w:t>
            </w:r>
            <w:r w:rsidR="00CB1F4F">
              <w:rPr>
                <w:rFonts w:ascii="Andika" w:hAnsi="Andika" w:cs="Andika"/>
              </w:rPr>
              <w:t>614-304-1732 (text in any language)</w:t>
            </w:r>
          </w:p>
          <w:p w14:paraId="7FC1E1E8" w14:textId="77777777" w:rsidR="00C0440A" w:rsidRDefault="00C0440A" w:rsidP="00A30E80">
            <w:pPr>
              <w:pStyle w:val="Heading1"/>
              <w:shd w:val="clear" w:color="auto" w:fill="FFFFFF"/>
              <w:spacing w:after="0" w:line="240" w:lineRule="auto"/>
              <w:textAlignment w:val="baseline"/>
              <w:rPr>
                <w:rFonts w:ascii="Andika" w:hAnsi="Andika" w:cs="Andika"/>
                <w:b w:val="0"/>
                <w:bCs/>
                <w:caps/>
                <w:color w:val="5E2727"/>
                <w:spacing w:val="45"/>
                <w:sz w:val="24"/>
                <w:szCs w:val="24"/>
              </w:rPr>
            </w:pPr>
          </w:p>
          <w:p w14:paraId="06D754EE" w14:textId="6B8F9E89" w:rsidR="003D15C3" w:rsidRDefault="003D15C3" w:rsidP="00A30E80">
            <w:pPr>
              <w:pStyle w:val="Heading1"/>
              <w:shd w:val="clear" w:color="auto" w:fill="FFFFFF"/>
              <w:spacing w:after="0" w:line="240" w:lineRule="auto"/>
              <w:textAlignment w:val="baseline"/>
              <w:rPr>
                <w:rFonts w:ascii="Andika" w:hAnsi="Andika" w:cs="Andika"/>
                <w:b w:val="0"/>
                <w:bCs/>
                <w:caps/>
                <w:color w:val="5E2727"/>
                <w:spacing w:val="45"/>
                <w:sz w:val="24"/>
                <w:szCs w:val="24"/>
              </w:rPr>
            </w:pPr>
            <w:r>
              <w:rPr>
                <w:rFonts w:ascii="Andika" w:hAnsi="Andika" w:cs="Andika"/>
                <w:b w:val="0"/>
                <w:bCs/>
                <w:caps/>
                <w:color w:val="5E2727"/>
                <w:spacing w:val="45"/>
                <w:sz w:val="24"/>
                <w:szCs w:val="24"/>
              </w:rPr>
              <w:t>amy schulze</w:t>
            </w:r>
          </w:p>
          <w:p w14:paraId="0DE1E8E9" w14:textId="77777777" w:rsidR="003D15C3" w:rsidRPr="0049707B" w:rsidRDefault="003D15C3" w:rsidP="00A30E80">
            <w:pPr>
              <w:spacing w:after="0" w:line="240" w:lineRule="auto"/>
              <w:rPr>
                <w:i/>
                <w:iCs/>
              </w:rPr>
            </w:pPr>
            <w:r w:rsidRPr="0049707B">
              <w:rPr>
                <w:i/>
                <w:iCs/>
              </w:rPr>
              <w:t>Educational Paraprofessional</w:t>
            </w:r>
          </w:p>
          <w:p w14:paraId="2EB0D9D5" w14:textId="77777777" w:rsidR="003D15C3" w:rsidRDefault="003D15C3" w:rsidP="00A30E80">
            <w:pPr>
              <w:spacing w:after="0" w:line="240" w:lineRule="auto"/>
            </w:pPr>
            <w:r>
              <w:t xml:space="preserve">Mrs. Schulze has </w:t>
            </w:r>
            <w:r w:rsidRPr="00282507">
              <w:t xml:space="preserve">been employed with the Johnstown Monroe Local School District for 9 years. </w:t>
            </w:r>
          </w:p>
          <w:p w14:paraId="51A19A24" w14:textId="77777777" w:rsidR="003D15C3" w:rsidRDefault="003D15C3" w:rsidP="00A30E80">
            <w:pPr>
              <w:pStyle w:val="Heading3"/>
              <w:shd w:val="clear" w:color="auto" w:fill="FFFFFF"/>
              <w:spacing w:before="0" w:line="240" w:lineRule="auto"/>
              <w:textAlignment w:val="baseline"/>
              <w:rPr>
                <w:color w:val="5E2727"/>
              </w:rPr>
            </w:pPr>
            <w:r>
              <w:rPr>
                <w:b/>
                <w:bCs/>
                <w:color w:val="5E2727"/>
              </w:rPr>
              <w:t>Ohio Dominican University</w:t>
            </w:r>
          </w:p>
          <w:p w14:paraId="3FA34825" w14:textId="77777777" w:rsidR="003D15C3" w:rsidRPr="00882BF2" w:rsidRDefault="003D15C3" w:rsidP="00A30E80">
            <w:pPr>
              <w:spacing w:after="0"/>
              <w:rPr>
                <w:rFonts w:ascii="EB Garamond" w:hAnsi="EB Garamond"/>
                <w:color w:val="000000"/>
                <w:sz w:val="27"/>
                <w:szCs w:val="27"/>
              </w:rPr>
            </w:pPr>
            <w:r>
              <w:rPr>
                <w:rFonts w:ascii="EB Garamond" w:hAnsi="EB Garamond"/>
                <w:color w:val="000000"/>
                <w:sz w:val="27"/>
                <w:szCs w:val="27"/>
              </w:rPr>
              <w:t>Degree in International Business, Minor in Spanish</w:t>
            </w:r>
          </w:p>
          <w:p w14:paraId="761390F3" w14:textId="77777777" w:rsidR="003D15C3" w:rsidRDefault="003D15C3" w:rsidP="00A30E80">
            <w:pPr>
              <w:pStyle w:val="Heading3"/>
              <w:shd w:val="clear" w:color="auto" w:fill="FFFFFF"/>
              <w:spacing w:before="0"/>
              <w:textAlignment w:val="baseline"/>
              <w:rPr>
                <w:color w:val="5E2727"/>
              </w:rPr>
            </w:pPr>
            <w:r>
              <w:rPr>
                <w:b/>
                <w:bCs/>
                <w:color w:val="5E2727"/>
              </w:rPr>
              <w:t>Studied Abroad in Spain</w:t>
            </w:r>
          </w:p>
          <w:p w14:paraId="67ACAE7D" w14:textId="4ACE6A0F" w:rsidR="003D15C3" w:rsidRDefault="003D15C3" w:rsidP="00C0440A">
            <w:pPr>
              <w:spacing w:after="0" w:line="240" w:lineRule="auto"/>
              <w:rPr>
                <w:rFonts w:ascii="EB Garamond" w:hAnsi="EB Garamond"/>
                <w:color w:val="000000"/>
                <w:sz w:val="27"/>
                <w:szCs w:val="27"/>
              </w:rPr>
            </w:pPr>
            <w:r>
              <w:rPr>
                <w:rFonts w:ascii="EB Garamond" w:hAnsi="EB Garamond"/>
                <w:color w:val="000000"/>
                <w:sz w:val="27"/>
                <w:szCs w:val="27"/>
              </w:rPr>
              <w:t>Spanish Language Immersion</w:t>
            </w:r>
          </w:p>
          <w:p w14:paraId="66AEE71F" w14:textId="3996A593" w:rsidR="003D15C3" w:rsidRDefault="003D0827" w:rsidP="00C0440A">
            <w:pPr>
              <w:spacing w:after="0" w:line="240" w:lineRule="auto"/>
              <w:rPr>
                <w:rFonts w:ascii="Andika" w:hAnsi="Andika" w:cs="Andika"/>
              </w:rPr>
            </w:pPr>
            <w:r>
              <w:rPr>
                <w:rFonts w:ascii="Andika" w:hAnsi="Andika" w:cs="Andika"/>
              </w:rPr>
              <w:t xml:space="preserve">Email: </w:t>
            </w:r>
            <w:hyperlink r:id="rId19" w:history="1">
              <w:r w:rsidR="00C0440A" w:rsidRPr="003D770D">
                <w:rPr>
                  <w:rStyle w:val="Hyperlink"/>
                  <w:rFonts w:ascii="Andika" w:hAnsi="Andika" w:cs="Andika"/>
                </w:rPr>
                <w:t>aschulze@jmk12.org</w:t>
              </w:r>
            </w:hyperlink>
          </w:p>
          <w:p w14:paraId="56531C51" w14:textId="52149DF0" w:rsidR="00C0440A" w:rsidRDefault="00C0440A" w:rsidP="00C0440A">
            <w:pPr>
              <w:spacing w:after="0" w:line="240" w:lineRule="auto"/>
              <w:rPr>
                <w:rFonts w:ascii="Andika" w:hAnsi="Andika" w:cs="Andika"/>
              </w:rPr>
            </w:pPr>
          </w:p>
          <w:p w14:paraId="7BFBDAB3" w14:textId="0801EF0E" w:rsidR="003E0906" w:rsidRDefault="003E0906" w:rsidP="00C0440A">
            <w:pPr>
              <w:spacing w:after="0" w:line="240" w:lineRule="auto"/>
              <w:rPr>
                <w:rFonts w:ascii="Andika" w:hAnsi="Andika" w:cs="Andika"/>
              </w:rPr>
            </w:pPr>
          </w:p>
          <w:p w14:paraId="4D3CA076" w14:textId="77777777" w:rsidR="003E0906" w:rsidRDefault="003E0906" w:rsidP="00C0440A">
            <w:pPr>
              <w:spacing w:after="0" w:line="240" w:lineRule="auto"/>
              <w:rPr>
                <w:rFonts w:ascii="Andika" w:hAnsi="Andika" w:cs="Andika"/>
              </w:rPr>
            </w:pPr>
          </w:p>
          <w:p w14:paraId="5EE577D0" w14:textId="02FD0080" w:rsidR="003D15C3" w:rsidRPr="003F234D" w:rsidRDefault="0010276B" w:rsidP="00A30E80">
            <w:pPr>
              <w:pStyle w:val="Heading1"/>
              <w:rPr>
                <w:noProof/>
              </w:rPr>
            </w:pPr>
            <w:r>
              <w:t xml:space="preserve">Parenting </w:t>
            </w:r>
            <w:r w:rsidR="00A260C8">
              <w:t>Resources:</w:t>
            </w:r>
          </w:p>
          <w:p w14:paraId="09385FA5" w14:textId="77777777" w:rsidR="0010276B" w:rsidRDefault="00014BF4" w:rsidP="00A30E80">
            <w:pPr>
              <w:rPr>
                <w:rFonts w:ascii="Andika" w:hAnsi="Andika" w:cs="Andika"/>
              </w:rPr>
            </w:pPr>
            <w:r w:rsidRPr="00A260C8">
              <w:rPr>
                <w:rFonts w:ascii="Andika" w:hAnsi="Andika" w:cs="Andika"/>
              </w:rPr>
              <w:t>INFOhio Parent Resources </w:t>
            </w:r>
          </w:p>
          <w:p w14:paraId="2017C0A2" w14:textId="73BD3A85" w:rsidR="00733094" w:rsidRDefault="00014BF4" w:rsidP="00A30E80">
            <w:pPr>
              <w:rPr>
                <w:rFonts w:ascii="Andika" w:hAnsi="Andika" w:cs="Andika"/>
              </w:rPr>
            </w:pPr>
            <w:r w:rsidRPr="00A260C8">
              <w:rPr>
                <w:rFonts w:ascii="Times New Roman" w:hAnsi="Times New Roman" w:cs="Times New Roman"/>
              </w:rPr>
              <w:t>●</w:t>
            </w:r>
            <w:r w:rsidRPr="00A260C8">
              <w:rPr>
                <w:rFonts w:ascii="Andika" w:hAnsi="Andika" w:cs="Andika"/>
              </w:rPr>
              <w:t xml:space="preserve"> So You’re Parenting a Kindergartner: </w:t>
            </w:r>
            <w:hyperlink r:id="rId20" w:history="1">
              <w:r w:rsidRPr="00B72E36">
                <w:rPr>
                  <w:rStyle w:val="Hyperlink"/>
                  <w:rFonts w:ascii="Andika" w:hAnsi="Andika" w:cs="Andika"/>
                  <w:color w:val="0077D0"/>
                </w:rPr>
                <w:t>English version</w:t>
              </w:r>
              <w:r w:rsidRPr="00431FBE">
                <w:rPr>
                  <w:rStyle w:val="Hyperlink"/>
                  <w:rFonts w:ascii="Andika" w:hAnsi="Andika" w:cs="Andika"/>
                </w:rPr>
                <w:t> </w:t>
              </w:r>
            </w:hyperlink>
            <w:r w:rsidRPr="00A260C8">
              <w:rPr>
                <w:rFonts w:ascii="Andika" w:hAnsi="Andika" w:cs="Andika"/>
              </w:rPr>
              <w:t>| </w:t>
            </w:r>
            <w:hyperlink r:id="rId21" w:history="1">
              <w:r w:rsidRPr="00431FBE">
                <w:rPr>
                  <w:rStyle w:val="Hyperlink"/>
                  <w:rFonts w:ascii="Andika" w:hAnsi="Andika" w:cs="Andika"/>
                </w:rPr>
                <w:t>en Español</w:t>
              </w:r>
            </w:hyperlink>
            <w:r w:rsidRPr="00A260C8">
              <w:rPr>
                <w:rFonts w:ascii="Andika" w:hAnsi="Andika" w:cs="Andika"/>
              </w:rPr>
              <w:t xml:space="preserve"> </w:t>
            </w:r>
          </w:p>
          <w:p w14:paraId="00E9B279" w14:textId="08F48585" w:rsidR="00733094" w:rsidRDefault="00014BF4" w:rsidP="00A30E80">
            <w:pPr>
              <w:rPr>
                <w:rFonts w:ascii="Andika" w:hAnsi="Andika" w:cs="Andika"/>
              </w:rPr>
            </w:pPr>
            <w:r w:rsidRPr="00A260C8">
              <w:rPr>
                <w:rFonts w:ascii="Times New Roman" w:hAnsi="Times New Roman" w:cs="Times New Roman"/>
              </w:rPr>
              <w:t>●</w:t>
            </w:r>
            <w:r w:rsidRPr="00A260C8">
              <w:rPr>
                <w:rFonts w:ascii="Andika" w:hAnsi="Andika" w:cs="Andika"/>
              </w:rPr>
              <w:t xml:space="preserve"> So You’re Parenting a First Grader: </w:t>
            </w:r>
            <w:hyperlink r:id="rId22" w:history="1">
              <w:r w:rsidRPr="007E354C">
                <w:rPr>
                  <w:rStyle w:val="Hyperlink"/>
                  <w:rFonts w:ascii="Andika" w:hAnsi="Andika" w:cs="Andika"/>
                </w:rPr>
                <w:t>English version </w:t>
              </w:r>
            </w:hyperlink>
            <w:r w:rsidRPr="00A260C8">
              <w:rPr>
                <w:rFonts w:ascii="Andika" w:hAnsi="Andika" w:cs="Andika"/>
              </w:rPr>
              <w:t>| </w:t>
            </w:r>
            <w:hyperlink r:id="rId23" w:history="1">
              <w:r w:rsidRPr="00444A48">
                <w:rPr>
                  <w:rStyle w:val="Hyperlink"/>
                  <w:rFonts w:ascii="Andika" w:hAnsi="Andika" w:cs="Andika"/>
                </w:rPr>
                <w:t>en Español</w:t>
              </w:r>
            </w:hyperlink>
          </w:p>
          <w:p w14:paraId="177F2F5F" w14:textId="0E95608C" w:rsidR="00733094" w:rsidRDefault="00014BF4" w:rsidP="00A30E80">
            <w:pPr>
              <w:rPr>
                <w:rFonts w:ascii="Andika" w:hAnsi="Andika" w:cs="Andika"/>
              </w:rPr>
            </w:pPr>
            <w:r w:rsidRPr="00A260C8">
              <w:rPr>
                <w:rFonts w:ascii="Times New Roman" w:hAnsi="Times New Roman" w:cs="Times New Roman"/>
              </w:rPr>
              <w:t>●</w:t>
            </w:r>
            <w:r w:rsidRPr="00A260C8">
              <w:rPr>
                <w:rFonts w:ascii="Andika" w:hAnsi="Andika" w:cs="Andika"/>
              </w:rPr>
              <w:t xml:space="preserve"> So You’re Parenting a Second Grader:</w:t>
            </w:r>
            <w:r w:rsidR="0012528B">
              <w:rPr>
                <w:rFonts w:ascii="Andika" w:hAnsi="Andika" w:cs="Andika"/>
              </w:rPr>
              <w:t xml:space="preserve"> </w:t>
            </w:r>
            <w:hyperlink r:id="rId24" w:history="1">
              <w:r w:rsidRPr="00444A48">
                <w:rPr>
                  <w:rStyle w:val="Hyperlink"/>
                  <w:rFonts w:ascii="Andika" w:hAnsi="Andika" w:cs="Andika"/>
                </w:rPr>
                <w:t>English version </w:t>
              </w:r>
            </w:hyperlink>
            <w:r w:rsidRPr="00A260C8">
              <w:rPr>
                <w:rFonts w:ascii="Andika" w:hAnsi="Andika" w:cs="Andika"/>
              </w:rPr>
              <w:t>| </w:t>
            </w:r>
            <w:hyperlink r:id="rId25" w:history="1">
              <w:r w:rsidRPr="00ED1FE7">
                <w:rPr>
                  <w:rStyle w:val="Hyperlink"/>
                  <w:rFonts w:ascii="Andika" w:hAnsi="Andika" w:cs="Andika"/>
                </w:rPr>
                <w:t>en Español</w:t>
              </w:r>
            </w:hyperlink>
            <w:r w:rsidRPr="00A260C8">
              <w:rPr>
                <w:rFonts w:ascii="Andika" w:hAnsi="Andika" w:cs="Andika"/>
              </w:rPr>
              <w:t xml:space="preserve"> </w:t>
            </w:r>
          </w:p>
          <w:p w14:paraId="1D046A95" w14:textId="77777777" w:rsidR="003D15C3" w:rsidRDefault="00014BF4" w:rsidP="00A30E80">
            <w:pPr>
              <w:rPr>
                <w:rFonts w:ascii="Andika" w:hAnsi="Andika" w:cs="Andika"/>
              </w:rPr>
            </w:pPr>
            <w:r w:rsidRPr="00A260C8">
              <w:rPr>
                <w:rFonts w:ascii="Times New Roman" w:hAnsi="Times New Roman" w:cs="Times New Roman"/>
              </w:rPr>
              <w:t>●</w:t>
            </w:r>
            <w:r w:rsidRPr="00A260C8">
              <w:rPr>
                <w:rFonts w:ascii="Andika" w:hAnsi="Andika" w:cs="Andika"/>
              </w:rPr>
              <w:t xml:space="preserve"> So You’re Parenting a Third Grader: </w:t>
            </w:r>
            <w:hyperlink r:id="rId26" w:history="1">
              <w:r w:rsidRPr="00ED1FE7">
                <w:rPr>
                  <w:rStyle w:val="Hyperlink"/>
                  <w:rFonts w:ascii="Andika" w:hAnsi="Andika" w:cs="Andika"/>
                </w:rPr>
                <w:t>English version </w:t>
              </w:r>
            </w:hyperlink>
            <w:r w:rsidRPr="00A260C8">
              <w:rPr>
                <w:rFonts w:ascii="Andika" w:hAnsi="Andika" w:cs="Andika"/>
              </w:rPr>
              <w:t>| </w:t>
            </w:r>
            <w:hyperlink r:id="rId27" w:history="1">
              <w:r w:rsidRPr="00493580">
                <w:rPr>
                  <w:rStyle w:val="Hyperlink"/>
                  <w:rFonts w:ascii="Andika" w:hAnsi="Andika" w:cs="Andika"/>
                </w:rPr>
                <w:t>en Español</w:t>
              </w:r>
            </w:hyperlink>
          </w:p>
          <w:p w14:paraId="159FB1EA" w14:textId="77EB3D1E" w:rsidR="00D21B8E" w:rsidRDefault="00D21B8E" w:rsidP="00A30E80">
            <w:pPr>
              <w:rPr>
                <w:rFonts w:ascii="Andika" w:hAnsi="Andika" w:cs="Andika"/>
              </w:rPr>
            </w:pPr>
            <w:r>
              <w:rPr>
                <w:rFonts w:ascii="Andika" w:hAnsi="Andika" w:cs="Andika"/>
              </w:rPr>
              <w:t xml:space="preserve">INFOhio </w:t>
            </w:r>
            <w:r w:rsidR="000F5C6B">
              <w:rPr>
                <w:rFonts w:ascii="Andika" w:hAnsi="Andika" w:cs="Andika"/>
              </w:rPr>
              <w:t>i</w:t>
            </w:r>
            <w:r w:rsidR="002E0866">
              <w:rPr>
                <w:rFonts w:ascii="Andika" w:hAnsi="Andika" w:cs="Andika"/>
              </w:rPr>
              <w:t xml:space="preserve">nformation on </w:t>
            </w:r>
            <w:hyperlink r:id="rId28" w:history="1">
              <w:r w:rsidR="002E0866" w:rsidRPr="002E0866">
                <w:rPr>
                  <w:rStyle w:val="Hyperlink"/>
                  <w:rFonts w:ascii="Andika" w:hAnsi="Andika" w:cs="Andika"/>
                </w:rPr>
                <w:t>Beginning Readers</w:t>
              </w:r>
            </w:hyperlink>
            <w:r w:rsidR="00B932E4">
              <w:rPr>
                <w:rFonts w:ascii="Andika" w:hAnsi="Andika" w:cs="Andika"/>
              </w:rPr>
              <w:t>.</w:t>
            </w:r>
          </w:p>
          <w:p w14:paraId="71A3734A" w14:textId="65FC88C7" w:rsidR="00B932E4" w:rsidRDefault="00B932E4" w:rsidP="00A30E80">
            <w:pPr>
              <w:rPr>
                <w:rFonts w:ascii="Andika" w:hAnsi="Andika" w:cs="Andika"/>
              </w:rPr>
            </w:pPr>
            <w:r>
              <w:rPr>
                <w:rFonts w:ascii="Andika" w:hAnsi="Andika" w:cs="Andika"/>
              </w:rPr>
              <w:t>INFOhio</w:t>
            </w:r>
            <w:r w:rsidR="000F5C6B">
              <w:rPr>
                <w:rFonts w:ascii="Andika" w:hAnsi="Andika" w:cs="Andika"/>
              </w:rPr>
              <w:t xml:space="preserve"> </w:t>
            </w:r>
            <w:hyperlink r:id="rId29" w:history="1">
              <w:r w:rsidR="00384041" w:rsidRPr="0031367B">
                <w:rPr>
                  <w:rStyle w:val="Hyperlink"/>
                  <w:rFonts w:ascii="Andika" w:hAnsi="Andika" w:cs="Andika"/>
                </w:rPr>
                <w:t>preK-12 digital library</w:t>
              </w:r>
            </w:hyperlink>
            <w:r w:rsidR="00384041">
              <w:rPr>
                <w:rFonts w:ascii="Andika" w:hAnsi="Andika" w:cs="Andika"/>
              </w:rPr>
              <w:t xml:space="preserve"> of resources to help students.</w:t>
            </w:r>
          </w:p>
          <w:p w14:paraId="24324174" w14:textId="50E2533A" w:rsidR="002E0866" w:rsidRPr="00A260C8" w:rsidRDefault="002E0866" w:rsidP="00A30E80">
            <w:pPr>
              <w:rPr>
                <w:rFonts w:ascii="Andika" w:hAnsi="Andika" w:cs="Andika"/>
              </w:rPr>
            </w:pPr>
          </w:p>
        </w:tc>
      </w:tr>
    </w:tbl>
    <w:p w14:paraId="7EF163EB" w14:textId="6D9EF7CA" w:rsidR="003D15C3" w:rsidRDefault="003D15C3" w:rsidP="00220B9B"/>
    <w:p w14:paraId="1F4F9901" w14:textId="77777777" w:rsidR="00E90830" w:rsidRDefault="00E90830" w:rsidP="00220B9B">
      <w:pPr>
        <w:sectPr w:rsidR="00E90830" w:rsidSect="007766B6">
          <w:pgSz w:w="12240" w:h="15840" w:code="1"/>
          <w:pgMar w:top="994" w:right="1080" w:bottom="720" w:left="1080" w:header="706" w:footer="706" w:gutter="0"/>
          <w:cols w:space="851"/>
          <w:docGrid w:linePitch="360"/>
        </w:sectPr>
      </w:pPr>
    </w:p>
    <w:p w14:paraId="44A9E174" w14:textId="3BCC493E" w:rsidR="00503CB7" w:rsidRDefault="00CA39E0" w:rsidP="00E25C97">
      <w:pPr>
        <w:jc w:val="center"/>
        <w:rPr>
          <w:rFonts w:ascii="Aharoni" w:hAnsi="Aharoni"/>
          <w:color w:val="auto"/>
          <w:sz w:val="96"/>
          <w:szCs w:val="96"/>
        </w:rPr>
      </w:pPr>
      <w:r>
        <w:rPr>
          <w:noProof/>
        </w:rPr>
        <w:lastRenderedPageBreak/>
        <w:drawing>
          <wp:anchor distT="0" distB="0" distL="114300" distR="114300" simplePos="0" relativeHeight="251731968" behindDoc="1" locked="0" layoutInCell="1" allowOverlap="1" wp14:anchorId="034B4A20" wp14:editId="72870688">
            <wp:simplePos x="0" y="0"/>
            <wp:positionH relativeFrom="margin">
              <wp:posOffset>-209550</wp:posOffset>
            </wp:positionH>
            <wp:positionV relativeFrom="paragraph">
              <wp:posOffset>0</wp:posOffset>
            </wp:positionV>
            <wp:extent cx="3001645" cy="2000250"/>
            <wp:effectExtent l="0" t="0" r="8255" b="0"/>
            <wp:wrapTight wrapText="bothSides">
              <wp:wrapPolygon edited="0">
                <wp:start x="0" y="0"/>
                <wp:lineTo x="0" y="21394"/>
                <wp:lineTo x="21522" y="21394"/>
                <wp:lineTo x="2152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01645" cy="2000250"/>
                    </a:xfrm>
                    <a:prstGeom prst="rect">
                      <a:avLst/>
                    </a:prstGeom>
                    <a:noFill/>
                  </pic:spPr>
                </pic:pic>
              </a:graphicData>
            </a:graphic>
            <wp14:sizeRelH relativeFrom="page">
              <wp14:pctWidth>0</wp14:pctWidth>
            </wp14:sizeRelH>
            <wp14:sizeRelV relativeFrom="page">
              <wp14:pctHeight>0</wp14:pctHeight>
            </wp14:sizeRelV>
          </wp:anchor>
        </w:drawing>
      </w:r>
      <w:r w:rsidR="0081092B">
        <w:rPr>
          <w:rFonts w:ascii="Aharoni" w:hAnsi="Aharoni"/>
          <w:color w:val="auto"/>
          <w:sz w:val="96"/>
          <w:szCs w:val="96"/>
        </w:rPr>
        <w:t>Assessment and placement</w:t>
      </w:r>
    </w:p>
    <w:p w14:paraId="38E6CBD0" w14:textId="01D199F4" w:rsidR="000605F7" w:rsidRDefault="00A1014E" w:rsidP="00E25C97">
      <w:pPr>
        <w:jc w:val="center"/>
        <w:rPr>
          <w:noProof/>
        </w:rPr>
      </w:pPr>
      <w:r>
        <w:rPr>
          <w:noProof/>
        </w:rPr>
        <mc:AlternateContent>
          <mc:Choice Requires="wps">
            <w:drawing>
              <wp:anchor distT="0" distB="0" distL="114300" distR="114300" simplePos="0" relativeHeight="251736064" behindDoc="0" locked="0" layoutInCell="1" allowOverlap="1" wp14:anchorId="2CDF39A9" wp14:editId="3E8005EA">
                <wp:simplePos x="0" y="0"/>
                <wp:positionH relativeFrom="column">
                  <wp:posOffset>-122273</wp:posOffset>
                </wp:positionH>
                <wp:positionV relativeFrom="paragraph">
                  <wp:posOffset>264308</wp:posOffset>
                </wp:positionV>
                <wp:extent cx="6546982" cy="1403335"/>
                <wp:effectExtent l="0" t="0" r="25400" b="26035"/>
                <wp:wrapNone/>
                <wp:docPr id="22" name="Rectangle 22"/>
                <wp:cNvGraphicFramePr/>
                <a:graphic xmlns:a="http://schemas.openxmlformats.org/drawingml/2006/main">
                  <a:graphicData uri="http://schemas.microsoft.com/office/word/2010/wordprocessingShape">
                    <wps:wsp>
                      <wps:cNvSpPr/>
                      <wps:spPr>
                        <a:xfrm>
                          <a:off x="0" y="0"/>
                          <a:ext cx="6546982" cy="14033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8AE6E" id="Rectangle 22" o:spid="_x0000_s1026" style="position:absolute;margin-left:-9.65pt;margin-top:20.8pt;width:515.5pt;height:11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" filled="f" strokecolor="#0a3a36 [1604]" strokeweight="1pt"/>
            </w:pict>
          </mc:Fallback>
        </mc:AlternateContent>
      </w:r>
    </w:p>
    <w:p w14:paraId="7ED4C260" w14:textId="77777777" w:rsidR="000605F7" w:rsidRPr="000605F7" w:rsidRDefault="000605F7" w:rsidP="000605F7">
      <w:pPr>
        <w:spacing w:after="0"/>
        <w:rPr>
          <w:rFonts w:ascii="Andika" w:hAnsi="Andika" w:cs="Andika"/>
          <w:noProof/>
          <w:color w:val="000000" w:themeColor="text1"/>
          <w:sz w:val="24"/>
          <w:szCs w:val="24"/>
        </w:rPr>
      </w:pPr>
      <w:r w:rsidRPr="000605F7">
        <w:rPr>
          <w:rFonts w:ascii="Andika" w:hAnsi="Andika" w:cs="Andika"/>
          <w:noProof/>
          <w:color w:val="000000" w:themeColor="text1"/>
          <w:sz w:val="24"/>
          <w:szCs w:val="24"/>
        </w:rPr>
        <w:t>Under Title III, part A of the Elementary and Secondary Education Act , there are three</w:t>
      </w:r>
    </w:p>
    <w:p w14:paraId="4331E6AB" w14:textId="77777777" w:rsidR="000605F7" w:rsidRPr="000605F7" w:rsidRDefault="000605F7" w:rsidP="000605F7">
      <w:pPr>
        <w:spacing w:after="0"/>
        <w:rPr>
          <w:rFonts w:ascii="Andika" w:hAnsi="Andika" w:cs="Andika"/>
          <w:noProof/>
          <w:color w:val="000000" w:themeColor="text1"/>
          <w:sz w:val="24"/>
          <w:szCs w:val="24"/>
        </w:rPr>
      </w:pPr>
      <w:r w:rsidRPr="000605F7">
        <w:rPr>
          <w:rFonts w:ascii="Andika" w:hAnsi="Andika" w:cs="Andika"/>
          <w:noProof/>
          <w:color w:val="000000" w:themeColor="text1"/>
          <w:sz w:val="24"/>
          <w:szCs w:val="24"/>
        </w:rPr>
        <w:t>assessment requirements for English Learner (EL) Students:</w:t>
      </w:r>
    </w:p>
    <w:p w14:paraId="6C6B0975" w14:textId="77777777" w:rsidR="000605F7" w:rsidRPr="000605F7" w:rsidRDefault="000605F7" w:rsidP="000605F7">
      <w:pPr>
        <w:spacing w:after="0"/>
        <w:rPr>
          <w:rFonts w:ascii="Andika" w:hAnsi="Andika" w:cs="Andika"/>
          <w:noProof/>
          <w:color w:val="000000" w:themeColor="text1"/>
          <w:sz w:val="24"/>
          <w:szCs w:val="24"/>
        </w:rPr>
      </w:pPr>
      <w:r w:rsidRPr="000605F7">
        <w:rPr>
          <w:rFonts w:ascii="Andika" w:hAnsi="Andika" w:cs="Andika"/>
          <w:noProof/>
          <w:color w:val="000000" w:themeColor="text1"/>
          <w:sz w:val="24"/>
          <w:szCs w:val="24"/>
        </w:rPr>
        <w:t>1.   Test to determine language skills.</w:t>
      </w:r>
    </w:p>
    <w:p w14:paraId="6156B773" w14:textId="77777777" w:rsidR="000605F7" w:rsidRPr="000605F7" w:rsidRDefault="000605F7" w:rsidP="000605F7">
      <w:pPr>
        <w:spacing w:after="0"/>
        <w:rPr>
          <w:rFonts w:ascii="Andika" w:hAnsi="Andika" w:cs="Andika"/>
          <w:noProof/>
          <w:color w:val="000000" w:themeColor="text1"/>
          <w:sz w:val="24"/>
          <w:szCs w:val="24"/>
        </w:rPr>
      </w:pPr>
      <w:r w:rsidRPr="000605F7">
        <w:rPr>
          <w:rFonts w:ascii="Andika" w:hAnsi="Andika" w:cs="Andika"/>
          <w:noProof/>
          <w:color w:val="000000" w:themeColor="text1"/>
          <w:sz w:val="24"/>
          <w:szCs w:val="24"/>
        </w:rPr>
        <w:t>2.   Yearly language test to measure development and progress of English proficiency.</w:t>
      </w:r>
    </w:p>
    <w:p w14:paraId="65F17C33" w14:textId="56C8B0FC" w:rsidR="007766B6" w:rsidRPr="000605F7" w:rsidRDefault="000605F7" w:rsidP="000605F7">
      <w:pPr>
        <w:spacing w:after="0"/>
        <w:rPr>
          <w:rFonts w:ascii="Andika" w:hAnsi="Andika" w:cs="Andika"/>
          <w:noProof/>
          <w:color w:val="000000" w:themeColor="text1"/>
          <w:sz w:val="24"/>
          <w:szCs w:val="24"/>
        </w:rPr>
      </w:pPr>
      <w:r w:rsidRPr="000605F7">
        <w:rPr>
          <w:rFonts w:ascii="Andika" w:hAnsi="Andika" w:cs="Andika"/>
          <w:noProof/>
          <w:color w:val="000000" w:themeColor="text1"/>
          <w:sz w:val="24"/>
          <w:szCs w:val="24"/>
        </w:rPr>
        <w:t>3.   Testing to measure students’ progress in meeting State learning goals.</w:t>
      </w:r>
    </w:p>
    <w:p w14:paraId="4A1EBBCA" w14:textId="77777777" w:rsidR="0081092B" w:rsidRDefault="0081092B" w:rsidP="00885BC3">
      <w:pPr>
        <w:spacing w:after="0"/>
        <w:rPr>
          <w:noProof/>
        </w:rPr>
      </w:pPr>
    </w:p>
    <w:p w14:paraId="14ABB481" w14:textId="4AD1F2F9" w:rsidR="00DF32AA" w:rsidRPr="00782470" w:rsidRDefault="00DF32AA" w:rsidP="00DF32AA">
      <w:pPr>
        <w:rPr>
          <w:rFonts w:ascii="Andika" w:hAnsi="Andika" w:cs="Andika"/>
          <w:color w:val="000000" w:themeColor="text1"/>
          <w:sz w:val="24"/>
          <w:szCs w:val="24"/>
        </w:rPr>
      </w:pPr>
      <w:r w:rsidRPr="00782470">
        <w:rPr>
          <w:rFonts w:ascii="Andika" w:hAnsi="Andika" w:cs="Andika"/>
          <w:color w:val="000000" w:themeColor="text1"/>
          <w:sz w:val="18"/>
          <w:szCs w:val="18"/>
        </w:rPr>
        <w:t>The following information is published by Ohio Department of Education. The current revision is dated April 2018.</w:t>
      </w:r>
      <w:r w:rsidRPr="00782470">
        <w:rPr>
          <w:rFonts w:ascii="Andika" w:hAnsi="Andika" w:cs="Andika"/>
          <w:color w:val="000000" w:themeColor="text1"/>
        </w:rPr>
        <w:t xml:space="preserve"> </w:t>
      </w:r>
      <w:r w:rsidRPr="00782470">
        <w:rPr>
          <w:rFonts w:ascii="Andika" w:hAnsi="Andika" w:cs="Andika"/>
          <w:color w:val="000000" w:themeColor="text1"/>
          <w:sz w:val="24"/>
          <w:szCs w:val="24"/>
        </w:rPr>
        <w:t xml:space="preserve">GUIDELINES FOR THE IDENTIFICATION OF ENGLISH LEARNERS, </w:t>
      </w:r>
      <w:r w:rsidR="00D348BC">
        <w:rPr>
          <w:rFonts w:ascii="Andika" w:hAnsi="Andika" w:cs="Andika"/>
          <w:color w:val="000000" w:themeColor="text1"/>
          <w:sz w:val="24"/>
          <w:szCs w:val="24"/>
        </w:rPr>
        <w:t>2022</w:t>
      </w:r>
    </w:p>
    <w:p w14:paraId="1A38801F" w14:textId="78FCCE77" w:rsidR="00DF32AA" w:rsidRDefault="00DF32AA" w:rsidP="00DF32AA">
      <w:pPr>
        <w:rPr>
          <w:rFonts w:ascii="Andika" w:hAnsi="Andika" w:cs="Andika"/>
          <w:i/>
          <w:iCs/>
          <w:color w:val="000000" w:themeColor="text1"/>
          <w:sz w:val="24"/>
          <w:szCs w:val="24"/>
        </w:rPr>
      </w:pPr>
      <w:r w:rsidRPr="00782470">
        <w:rPr>
          <w:rFonts w:ascii="Andika" w:hAnsi="Andika" w:cs="Andika"/>
          <w:color w:val="000000" w:themeColor="text1"/>
          <w:sz w:val="24"/>
          <w:szCs w:val="24"/>
        </w:rPr>
        <w:t>(</w:t>
      </w:r>
      <w:hyperlink r:id="rId31" w:history="1">
        <w:r w:rsidRPr="00E30F49">
          <w:rPr>
            <w:rStyle w:val="Hyperlink"/>
            <w:rFonts w:ascii="Andika" w:hAnsi="Andika" w:cs="Andika"/>
            <w:sz w:val="24"/>
            <w:szCs w:val="24"/>
          </w:rPr>
          <w:t>Click here</w:t>
        </w:r>
      </w:hyperlink>
      <w:r w:rsidR="00D348BC">
        <w:rPr>
          <w:rFonts w:ascii="Andika" w:hAnsi="Andika" w:cs="Andika"/>
          <w:color w:val="000000" w:themeColor="text1"/>
          <w:sz w:val="24"/>
          <w:szCs w:val="24"/>
        </w:rPr>
        <w:t>)</w:t>
      </w:r>
      <w:r w:rsidR="00D348BC" w:rsidRPr="00D348BC">
        <w:t xml:space="preserve"> </w:t>
      </w:r>
      <w:r w:rsidR="00D348BC" w:rsidRPr="00D348BC">
        <w:rPr>
          <w:rFonts w:ascii="Andika" w:hAnsi="Andika" w:cs="Andika"/>
          <w:i/>
          <w:iCs/>
          <w:color w:val="000000" w:themeColor="text1"/>
          <w:sz w:val="24"/>
          <w:szCs w:val="24"/>
        </w:rPr>
        <w:t>https://education.ohio.gov/Topics/Student-Supports/English-Learners/Teaching-English-Learners/Guidelines-for-Identifying-English-Learners</w:t>
      </w:r>
    </w:p>
    <w:p w14:paraId="0497F524" w14:textId="77777777" w:rsidR="00DF32AA" w:rsidRPr="00B008F4" w:rsidRDefault="00DF32AA" w:rsidP="00DF32AA">
      <w:pPr>
        <w:rPr>
          <w:rFonts w:ascii="Andika" w:hAnsi="Andika" w:cs="Andika"/>
          <w:b/>
          <w:bCs/>
          <w:color w:val="000000" w:themeColor="text1"/>
          <w:sz w:val="24"/>
          <w:szCs w:val="24"/>
        </w:rPr>
      </w:pPr>
      <w:r w:rsidRPr="00B008F4">
        <w:rPr>
          <w:rFonts w:ascii="Andika" w:hAnsi="Andika" w:cs="Andika"/>
          <w:b/>
          <w:bCs/>
          <w:color w:val="000000" w:themeColor="text1"/>
          <w:sz w:val="24"/>
          <w:szCs w:val="24"/>
        </w:rPr>
        <w:t xml:space="preserve">Identifying English Learners in Ohio </w:t>
      </w:r>
    </w:p>
    <w:p w14:paraId="54A40B51" w14:textId="77777777" w:rsidR="00DF32AA" w:rsidRDefault="00DF32AA" w:rsidP="00DF32AA">
      <w:pPr>
        <w:rPr>
          <w:rFonts w:ascii="Andika" w:hAnsi="Andika" w:cs="Andika"/>
          <w:color w:val="000000" w:themeColor="text1"/>
          <w:sz w:val="24"/>
          <w:szCs w:val="24"/>
        </w:rPr>
      </w:pPr>
      <w:r w:rsidRPr="00782470">
        <w:rPr>
          <w:rFonts w:ascii="Andika" w:hAnsi="Andika" w:cs="Andika"/>
          <w:color w:val="000000" w:themeColor="text1"/>
          <w:sz w:val="24"/>
          <w:szCs w:val="24"/>
        </w:rPr>
        <w:t>School districts and community schools have a responsibility to identify English learners so they can provide instruction designed to help them use the English language and learn subject matter content. This document describes the two-step process for identifying English learners in Ohio. These guidelines are effective beginning with the 2018-2019 school year</w:t>
      </w:r>
    </w:p>
    <w:p w14:paraId="345306D5" w14:textId="70621F59" w:rsidR="00DF32AA" w:rsidRDefault="00DF32AA" w:rsidP="00E81D06">
      <w:pPr>
        <w:spacing w:after="0" w:line="240" w:lineRule="auto"/>
        <w:rPr>
          <w:rFonts w:ascii="Andika" w:hAnsi="Andika" w:cs="Andika"/>
          <w:color w:val="000000" w:themeColor="text1"/>
          <w:sz w:val="24"/>
          <w:szCs w:val="24"/>
        </w:rPr>
      </w:pPr>
      <w:r w:rsidRPr="00782470">
        <w:rPr>
          <w:rFonts w:ascii="Andika" w:hAnsi="Andika" w:cs="Andika"/>
          <w:color w:val="000000" w:themeColor="text1"/>
          <w:sz w:val="24"/>
          <w:szCs w:val="24"/>
        </w:rPr>
        <w:t xml:space="preserve"> Schools must complete this process and notify parents or guardians of the student’s identification as an English learner within 30 days of enrollment at the beginning of the school year or within two weeks of enrollment during the school year.</w:t>
      </w:r>
    </w:p>
    <w:p w14:paraId="7F5986F3" w14:textId="77777777" w:rsidR="00E81D06" w:rsidRDefault="00E81D06" w:rsidP="00E81D06">
      <w:pPr>
        <w:spacing w:after="0" w:line="240" w:lineRule="auto"/>
        <w:rPr>
          <w:rFonts w:ascii="Andika" w:hAnsi="Andika" w:cs="Andika"/>
          <w:color w:val="000000" w:themeColor="text1"/>
          <w:sz w:val="24"/>
          <w:szCs w:val="24"/>
        </w:rPr>
      </w:pPr>
    </w:p>
    <w:p w14:paraId="7039DC23" w14:textId="4D2E9112" w:rsidR="00DF32AA" w:rsidRPr="009659EC" w:rsidRDefault="00DF32AA" w:rsidP="00E81D06">
      <w:pPr>
        <w:spacing w:after="0" w:line="240" w:lineRule="auto"/>
        <w:rPr>
          <w:rFonts w:ascii="Andika" w:hAnsi="Andika" w:cs="Andika"/>
          <w:color w:val="000000" w:themeColor="text1"/>
          <w:sz w:val="24"/>
          <w:szCs w:val="24"/>
          <w:u w:val="single"/>
        </w:rPr>
      </w:pPr>
      <w:r w:rsidRPr="009659EC">
        <w:rPr>
          <w:rFonts w:ascii="Andika" w:hAnsi="Andika" w:cs="Andika"/>
          <w:color w:val="000000" w:themeColor="text1"/>
          <w:sz w:val="24"/>
          <w:szCs w:val="24"/>
          <w:u w:val="single"/>
        </w:rPr>
        <w:t>Step 1: Language Usage Survey</w:t>
      </w:r>
    </w:p>
    <w:p w14:paraId="4C93EF52" w14:textId="77777777" w:rsidR="0035348D" w:rsidRDefault="0015415F" w:rsidP="00E81D06">
      <w:pPr>
        <w:spacing w:after="0" w:line="240" w:lineRule="auto"/>
        <w:rPr>
          <w:rFonts w:ascii="Andika" w:hAnsi="Andika" w:cs="Andika"/>
          <w:color w:val="000000"/>
          <w:sz w:val="24"/>
          <w:szCs w:val="24"/>
          <w:shd w:val="clear" w:color="auto" w:fill="FFFFFF"/>
        </w:rPr>
      </w:pPr>
      <w:r w:rsidRPr="0015415F">
        <w:rPr>
          <w:rFonts w:ascii="Andika" w:hAnsi="Andika" w:cs="Andika"/>
          <w:color w:val="000000"/>
          <w:sz w:val="24"/>
          <w:szCs w:val="24"/>
          <w:shd w:val="clear" w:color="auto" w:fill="FFFFFF"/>
        </w:rPr>
        <w:t>Schools must identify students who are English learners </w:t>
      </w:r>
      <w:r w:rsidRPr="0015415F">
        <w:rPr>
          <w:rStyle w:val="Strong"/>
          <w:rFonts w:ascii="Andika" w:hAnsi="Andika" w:cs="Andika"/>
          <w:color w:val="000000"/>
          <w:sz w:val="24"/>
          <w:szCs w:val="24"/>
          <w:shd w:val="clear" w:color="auto" w:fill="FFFFFF"/>
        </w:rPr>
        <w:t>within 30 days of the student's enrollment</w:t>
      </w:r>
      <w:r w:rsidRPr="0015415F">
        <w:rPr>
          <w:rFonts w:ascii="Andika" w:hAnsi="Andika" w:cs="Andika"/>
          <w:color w:val="000000"/>
          <w:sz w:val="24"/>
          <w:szCs w:val="24"/>
          <w:shd w:val="clear" w:color="auto" w:fill="FFFFFF"/>
        </w:rPr>
        <w:t xml:space="preserve">. As part of welcoming new students and their families, Ohio’s Language Usage Survey must be completed for each student, in collaboration with parents and families, to </w:t>
      </w:r>
      <w:r w:rsidRPr="0015415F">
        <w:rPr>
          <w:rFonts w:ascii="Andika" w:hAnsi="Andika" w:cs="Andika"/>
          <w:color w:val="000000"/>
          <w:sz w:val="24"/>
          <w:szCs w:val="24"/>
          <w:shd w:val="clear" w:color="auto" w:fill="FFFFFF"/>
        </w:rPr>
        <w:lastRenderedPageBreak/>
        <w:t>support the identification and instruction of potential English learners and the provision of understandable communications.</w:t>
      </w:r>
    </w:p>
    <w:p w14:paraId="56D5F2E0" w14:textId="2916C464" w:rsidR="0035348D" w:rsidRDefault="0035348D" w:rsidP="00885BC3">
      <w:pPr>
        <w:spacing w:after="0"/>
        <w:rPr>
          <w:rFonts w:ascii="Andika" w:hAnsi="Andika" w:cs="Andika"/>
          <w:color w:val="000000"/>
          <w:sz w:val="24"/>
          <w:szCs w:val="24"/>
          <w:shd w:val="clear" w:color="auto" w:fill="FFFFFF"/>
        </w:rPr>
      </w:pPr>
    </w:p>
    <w:p w14:paraId="69790705" w14:textId="26CF4529" w:rsidR="0035348D" w:rsidRPr="00E81D06" w:rsidRDefault="00E81D06" w:rsidP="00885BC3">
      <w:pPr>
        <w:spacing w:after="0"/>
        <w:rPr>
          <w:rFonts w:ascii="Andika" w:hAnsi="Andika" w:cs="Andika"/>
          <w:color w:val="000000"/>
          <w:sz w:val="24"/>
          <w:szCs w:val="24"/>
          <w:u w:val="single"/>
          <w:shd w:val="clear" w:color="auto" w:fill="FFFFFF"/>
        </w:rPr>
      </w:pPr>
      <w:r w:rsidRPr="00E81D06">
        <w:rPr>
          <w:rFonts w:ascii="Andika" w:hAnsi="Andika" w:cs="Andika"/>
          <w:color w:val="000000"/>
          <w:sz w:val="24"/>
          <w:szCs w:val="24"/>
          <w:u w:val="single"/>
          <w:shd w:val="clear" w:color="auto" w:fill="FFFFFF"/>
        </w:rPr>
        <w:t>Step 2: Ohio English Language Proficiency Screener</w:t>
      </w:r>
    </w:p>
    <w:p w14:paraId="64FB11E3" w14:textId="403EC7DF" w:rsidR="002D7BF8" w:rsidRPr="002D7BF8" w:rsidRDefault="002D7BF8" w:rsidP="002D7BF8">
      <w:pPr>
        <w:spacing w:after="0"/>
        <w:rPr>
          <w:rFonts w:ascii="Andika" w:hAnsi="Andika" w:cs="Andika"/>
          <w:color w:val="000000"/>
          <w:sz w:val="24"/>
          <w:szCs w:val="24"/>
          <w:shd w:val="clear" w:color="auto" w:fill="FFFFFF"/>
        </w:rPr>
      </w:pPr>
      <w:r w:rsidRPr="002D7BF8">
        <w:rPr>
          <w:rFonts w:ascii="Andika" w:hAnsi="Andika" w:cs="Andika"/>
          <w:color w:val="000000"/>
          <w:sz w:val="24"/>
          <w:szCs w:val="24"/>
          <w:shd w:val="clear" w:color="auto" w:fill="FFFFFF"/>
        </w:rPr>
        <w:t xml:space="preserve">The OELPS is the standardized assessment tool the Department uses to classify students as English learners. When students are identified as potential English learners, they take the </w:t>
      </w:r>
      <w:hyperlink r:id="rId32" w:history="1">
        <w:r w:rsidRPr="004559B5">
          <w:rPr>
            <w:rStyle w:val="Hyperlink"/>
            <w:rFonts w:ascii="Andika" w:hAnsi="Andika" w:cs="Andika"/>
            <w:sz w:val="24"/>
            <w:szCs w:val="24"/>
            <w:shd w:val="clear" w:color="auto" w:fill="FFFFFF"/>
          </w:rPr>
          <w:t>Ohio English Language Proficiency Screener</w:t>
        </w:r>
      </w:hyperlink>
      <w:r w:rsidRPr="002D7BF8">
        <w:rPr>
          <w:rFonts w:ascii="Andika" w:hAnsi="Andika" w:cs="Andika"/>
          <w:color w:val="000000"/>
          <w:sz w:val="24"/>
          <w:szCs w:val="24"/>
          <w:shd w:val="clear" w:color="auto" w:fill="FFFFFF"/>
        </w:rPr>
        <w:t xml:space="preserve"> (OELPS) to gauge their development of English as a second or new language in the domains of listening, speaking, reading and writing.  </w:t>
      </w:r>
    </w:p>
    <w:p w14:paraId="0EEA1DBD" w14:textId="77777777" w:rsidR="002D7BF8" w:rsidRPr="002D7BF8" w:rsidRDefault="002D7BF8" w:rsidP="002D7BF8">
      <w:pPr>
        <w:spacing w:after="0"/>
        <w:rPr>
          <w:rFonts w:ascii="Andika" w:hAnsi="Andika" w:cs="Andika"/>
          <w:color w:val="000000"/>
          <w:sz w:val="24"/>
          <w:szCs w:val="24"/>
          <w:shd w:val="clear" w:color="auto" w:fill="FFFFFF"/>
        </w:rPr>
      </w:pPr>
    </w:p>
    <w:p w14:paraId="789D101B" w14:textId="3EE021E9" w:rsidR="00E81D06" w:rsidRDefault="002D7BF8" w:rsidP="002D7BF8">
      <w:pPr>
        <w:spacing w:after="0"/>
        <w:rPr>
          <w:rFonts w:ascii="Andika" w:hAnsi="Andika" w:cs="Andika"/>
          <w:color w:val="000000"/>
          <w:sz w:val="24"/>
          <w:szCs w:val="24"/>
          <w:shd w:val="clear" w:color="auto" w:fill="FFFFFF"/>
        </w:rPr>
      </w:pPr>
      <w:r w:rsidRPr="002D7BF8">
        <w:rPr>
          <w:rFonts w:ascii="Andika" w:hAnsi="Andika" w:cs="Andika"/>
          <w:color w:val="000000"/>
          <w:sz w:val="24"/>
          <w:szCs w:val="24"/>
          <w:shd w:val="clear" w:color="auto" w:fill="FFFFFF"/>
        </w:rPr>
        <w:t xml:space="preserve">More information about the 2-step process can be found in the document </w:t>
      </w:r>
      <w:hyperlink r:id="rId33" w:history="1">
        <w:r w:rsidR="000E07AE" w:rsidRPr="00B07A97">
          <w:rPr>
            <w:rStyle w:val="Hyperlink"/>
            <w:rFonts w:ascii="Andika" w:hAnsi="Andika" w:cs="Andika"/>
            <w:sz w:val="24"/>
            <w:szCs w:val="24"/>
            <w:shd w:val="clear" w:color="auto" w:fill="FFFFFF"/>
          </w:rPr>
          <w:t>Identifying English Learners in Ohio</w:t>
        </w:r>
      </w:hyperlink>
      <w:r w:rsidRPr="002D7BF8">
        <w:rPr>
          <w:rFonts w:ascii="Andika" w:hAnsi="Andika" w:cs="Andika"/>
          <w:color w:val="000000"/>
          <w:sz w:val="24"/>
          <w:szCs w:val="24"/>
          <w:shd w:val="clear" w:color="auto" w:fill="FFFFFF"/>
        </w:rPr>
        <w:t xml:space="preserve">. This guide provides information for school staff to administer and communicate about the process of identifying and serving English learners. Translations of the </w:t>
      </w:r>
      <w:hyperlink r:id="rId34" w:history="1">
        <w:r w:rsidRPr="002B3E59">
          <w:rPr>
            <w:rStyle w:val="Hyperlink"/>
            <w:rFonts w:ascii="Andika" w:hAnsi="Andika" w:cs="Andika"/>
            <w:sz w:val="24"/>
            <w:szCs w:val="24"/>
            <w:shd w:val="clear" w:color="auto" w:fill="FFFFFF"/>
          </w:rPr>
          <w:t>Language Usage Survey</w:t>
        </w:r>
      </w:hyperlink>
      <w:r w:rsidRPr="002D7BF8">
        <w:rPr>
          <w:rFonts w:ascii="Andika" w:hAnsi="Andika" w:cs="Andika"/>
          <w:color w:val="000000"/>
          <w:sz w:val="24"/>
          <w:szCs w:val="24"/>
          <w:shd w:val="clear" w:color="auto" w:fill="FFFFFF"/>
        </w:rPr>
        <w:t xml:space="preserve"> (Appendix A) are available below.  </w:t>
      </w:r>
      <w:hyperlink r:id="rId35" w:history="1">
        <w:r w:rsidRPr="00B07A97">
          <w:rPr>
            <w:rStyle w:val="Hyperlink"/>
            <w:rFonts w:ascii="Andika" w:hAnsi="Andika" w:cs="Andika"/>
            <w:sz w:val="24"/>
            <w:szCs w:val="24"/>
            <w:shd w:val="clear" w:color="auto" w:fill="FFFFFF"/>
          </w:rPr>
          <w:t>Please see supplemental questions</w:t>
        </w:r>
      </w:hyperlink>
      <w:r w:rsidRPr="002D7BF8">
        <w:rPr>
          <w:rFonts w:ascii="Andika" w:hAnsi="Andika" w:cs="Andika"/>
          <w:color w:val="000000"/>
          <w:sz w:val="24"/>
          <w:szCs w:val="24"/>
          <w:shd w:val="clear" w:color="auto" w:fill="FFFFFF"/>
        </w:rPr>
        <w:t xml:space="preserve"> (Appendix B) for assistance in gathering additional information to better understand and serve students and families with limited English proficiency.</w:t>
      </w:r>
    </w:p>
    <w:p w14:paraId="0E67C504" w14:textId="10E91B3F" w:rsidR="00E81D06" w:rsidRDefault="00E81D06" w:rsidP="00885BC3">
      <w:pPr>
        <w:spacing w:after="0"/>
        <w:rPr>
          <w:rFonts w:ascii="Andika" w:hAnsi="Andika" w:cs="Andika"/>
          <w:color w:val="000000"/>
          <w:sz w:val="24"/>
          <w:szCs w:val="24"/>
          <w:shd w:val="clear" w:color="auto" w:fill="FFFFFF"/>
        </w:rPr>
      </w:pPr>
    </w:p>
    <w:p w14:paraId="360F1A23" w14:textId="77777777" w:rsidR="00AE3244" w:rsidRPr="00B810D1" w:rsidRDefault="00AE3244" w:rsidP="00885BC3">
      <w:pPr>
        <w:spacing w:after="0"/>
        <w:rPr>
          <w:rFonts w:ascii="Andika" w:hAnsi="Andika" w:cs="Andika"/>
          <w:b/>
          <w:bCs/>
          <w:color w:val="000000" w:themeColor="text1"/>
          <w:sz w:val="24"/>
          <w:szCs w:val="24"/>
        </w:rPr>
      </w:pPr>
      <w:r w:rsidRPr="00B810D1">
        <w:rPr>
          <w:rFonts w:ascii="Andika" w:hAnsi="Andika" w:cs="Andika"/>
          <w:b/>
          <w:bCs/>
          <w:color w:val="000000" w:themeColor="text1"/>
          <w:sz w:val="24"/>
          <w:szCs w:val="24"/>
        </w:rPr>
        <w:t>Next Steps</w:t>
      </w:r>
    </w:p>
    <w:p w14:paraId="0E4F789E" w14:textId="77777777" w:rsidR="00141643" w:rsidRDefault="00AE3244" w:rsidP="00885BC3">
      <w:pPr>
        <w:spacing w:after="0"/>
        <w:rPr>
          <w:rFonts w:ascii="Andika" w:hAnsi="Andika" w:cs="Andika"/>
          <w:color w:val="000000" w:themeColor="text1"/>
          <w:sz w:val="24"/>
          <w:szCs w:val="24"/>
        </w:rPr>
      </w:pPr>
      <w:r w:rsidRPr="00B810D1">
        <w:rPr>
          <w:rFonts w:ascii="Andika" w:hAnsi="Andika" w:cs="Andika"/>
          <w:color w:val="000000" w:themeColor="text1"/>
          <w:sz w:val="24"/>
          <w:szCs w:val="24"/>
          <w:u w:val="single"/>
        </w:rPr>
        <w:t>Notify parents of English learner identification and services</w:t>
      </w:r>
      <w:r w:rsidRPr="00B810D1">
        <w:rPr>
          <w:rFonts w:ascii="Andika" w:hAnsi="Andika" w:cs="Andika"/>
          <w:color w:val="000000" w:themeColor="text1"/>
          <w:sz w:val="24"/>
          <w:szCs w:val="24"/>
        </w:rPr>
        <w:t xml:space="preserve">. If a student is identified as an English learner, the district or school must notify parent(s) or guardian(s) explaining the child’s classification as an English learner and the available services. Information about the Letters to Parents of Students Identified as English Learners is available </w:t>
      </w:r>
      <w:r w:rsidR="00303A37">
        <w:rPr>
          <w:rFonts w:ascii="Andika" w:hAnsi="Andika" w:cs="Andika"/>
          <w:color w:val="000000" w:themeColor="text1"/>
          <w:sz w:val="24"/>
          <w:szCs w:val="24"/>
        </w:rPr>
        <w:t>in this manual.</w:t>
      </w:r>
    </w:p>
    <w:p w14:paraId="107C8018" w14:textId="17E38419" w:rsidR="00505A0F" w:rsidRPr="00B810D1" w:rsidRDefault="00AB61D2" w:rsidP="00885BC3">
      <w:pPr>
        <w:spacing w:after="0"/>
        <w:rPr>
          <w:rFonts w:ascii="Andika" w:hAnsi="Andika" w:cs="Andika"/>
          <w:color w:val="000000" w:themeColor="text1"/>
          <w:sz w:val="24"/>
          <w:szCs w:val="24"/>
        </w:rPr>
      </w:pPr>
      <w:r w:rsidRPr="00B810D1">
        <w:rPr>
          <w:rFonts w:ascii="Andika" w:hAnsi="Andika" w:cs="Andika"/>
          <w:color w:val="000000" w:themeColor="text1"/>
          <w:sz w:val="24"/>
          <w:szCs w:val="24"/>
          <w:u w:val="single"/>
        </w:rPr>
        <w:t>Implement language assistance services</w:t>
      </w:r>
      <w:r w:rsidRPr="00B810D1">
        <w:rPr>
          <w:rFonts w:ascii="Andika" w:hAnsi="Andika" w:cs="Andika"/>
          <w:color w:val="000000" w:themeColor="text1"/>
          <w:sz w:val="24"/>
          <w:szCs w:val="24"/>
        </w:rPr>
        <w:t xml:space="preserve">. After a district or school has identified English learners with the language usage survey and English language proficiency screener, it must determine and implement the language instruction educational program the student will receive. Guidelines and information about programmatic options for English learners are available </w:t>
      </w:r>
      <w:r w:rsidR="00B810D1">
        <w:rPr>
          <w:rFonts w:ascii="Andika" w:hAnsi="Andika" w:cs="Andika"/>
          <w:color w:val="000000" w:themeColor="text1"/>
          <w:sz w:val="24"/>
          <w:szCs w:val="24"/>
        </w:rPr>
        <w:t>in this manual</w:t>
      </w:r>
      <w:r w:rsidRPr="00B810D1">
        <w:rPr>
          <w:rFonts w:ascii="Andika" w:hAnsi="Andika" w:cs="Andika"/>
          <w:color w:val="000000" w:themeColor="text1"/>
          <w:sz w:val="24"/>
          <w:szCs w:val="24"/>
        </w:rPr>
        <w:t>.</w:t>
      </w:r>
    </w:p>
    <w:p w14:paraId="3FCBF62C" w14:textId="6F4092A8" w:rsidR="00AB61D2" w:rsidRPr="00B810D1" w:rsidRDefault="00B810D1" w:rsidP="00885BC3">
      <w:pPr>
        <w:spacing w:after="0"/>
        <w:rPr>
          <w:rFonts w:ascii="Andika" w:hAnsi="Andika" w:cs="Andika"/>
          <w:color w:val="000000" w:themeColor="text1"/>
          <w:sz w:val="24"/>
          <w:szCs w:val="24"/>
          <w:shd w:val="clear" w:color="auto" w:fill="FFFFFF"/>
        </w:rPr>
      </w:pPr>
      <w:r w:rsidRPr="00B810D1">
        <w:rPr>
          <w:rFonts w:ascii="Andika" w:hAnsi="Andika" w:cs="Andika"/>
          <w:color w:val="000000" w:themeColor="text1"/>
          <w:sz w:val="24"/>
          <w:szCs w:val="24"/>
          <w:u w:val="single"/>
        </w:rPr>
        <w:t>Annually assess all English learners</w:t>
      </w:r>
      <w:r w:rsidRPr="00B810D1">
        <w:rPr>
          <w:rFonts w:ascii="Andika" w:hAnsi="Andika" w:cs="Andika"/>
          <w:color w:val="000000" w:themeColor="text1"/>
          <w:sz w:val="24"/>
          <w:szCs w:val="24"/>
        </w:rPr>
        <w:t>. State and federal law require an annual assessment of K-12 students identified as English learners to measure their English language proficiency. In Ohio, this is the Ohio English Language Proficiency Assessment (OELPA). Visit the OELPA website for more information.</w:t>
      </w:r>
    </w:p>
    <w:p w14:paraId="29F56C1E" w14:textId="68D35E94" w:rsidR="0035348D" w:rsidRPr="00AB61D2" w:rsidRDefault="0035348D" w:rsidP="00885BC3">
      <w:pPr>
        <w:spacing w:after="0"/>
        <w:rPr>
          <w:rFonts w:ascii="Andika" w:hAnsi="Andika" w:cs="Andika"/>
          <w:color w:val="000000"/>
          <w:sz w:val="24"/>
          <w:szCs w:val="24"/>
          <w:shd w:val="clear" w:color="auto" w:fill="FFFFFF"/>
        </w:rPr>
        <w:sectPr w:rsidR="0035348D" w:rsidRPr="00AB61D2" w:rsidSect="007766B6">
          <w:pgSz w:w="12240" w:h="15840" w:code="1"/>
          <w:pgMar w:top="994" w:right="1080" w:bottom="720" w:left="1080" w:header="706" w:footer="706" w:gutter="0"/>
          <w:cols w:space="851"/>
          <w:docGrid w:linePitch="360"/>
        </w:sectPr>
      </w:pPr>
    </w:p>
    <w:p w14:paraId="07EA2422" w14:textId="1CC7DC9D" w:rsidR="007766B6" w:rsidRDefault="003D15C3">
      <w:pPr>
        <w:rPr>
          <w:noProof/>
        </w:rPr>
        <w:sectPr w:rsidR="007766B6" w:rsidSect="006A59AA">
          <w:pgSz w:w="12240" w:h="15840" w:code="1"/>
          <w:pgMar w:top="994" w:right="1080" w:bottom="720" w:left="1080" w:header="706" w:footer="706" w:gutter="0"/>
          <w:pgBorders w:offsetFrom="page">
            <w:top w:val="single" w:sz="4" w:space="24" w:color="auto"/>
            <w:left w:val="single" w:sz="4" w:space="24" w:color="auto"/>
            <w:bottom w:val="single" w:sz="4" w:space="24" w:color="auto"/>
            <w:right w:val="single" w:sz="4" w:space="24" w:color="auto"/>
          </w:pgBorders>
          <w:cols w:space="851"/>
          <w:docGrid w:linePitch="360"/>
        </w:sectPr>
      </w:pPr>
      <w:r>
        <w:rPr>
          <w:noProof/>
        </w:rPr>
        <w:object w:dxaOrig="9181" w:dyaOrig="11881" w14:anchorId="609B1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4pt;height:676.8pt" o:ole="">
            <v:imagedata r:id="rId36" o:title=""/>
          </v:shape>
          <o:OLEObject Type="Embed" ProgID="AcroExch.Document.DC" ShapeID="_x0000_i1025" DrawAspect="Content" ObjectID="_1715060496" r:id="rId37"/>
        </w:object>
      </w:r>
    </w:p>
    <w:tbl>
      <w:tblPr>
        <w:tblW w:w="5037" w:type="pct"/>
        <w:tblCellMar>
          <w:left w:w="0" w:type="dxa"/>
          <w:right w:w="0" w:type="dxa"/>
        </w:tblCellMar>
        <w:tblLook w:val="04A0" w:firstRow="1" w:lastRow="0" w:firstColumn="1" w:lastColumn="0" w:noHBand="0" w:noVBand="1"/>
      </w:tblPr>
      <w:tblGrid>
        <w:gridCol w:w="9973"/>
        <w:gridCol w:w="182"/>
      </w:tblGrid>
      <w:tr w:rsidR="00386E95" w:rsidRPr="003F234D" w14:paraId="4BBD1727" w14:textId="77777777" w:rsidTr="00386E95">
        <w:trPr>
          <w:trHeight w:val="5817"/>
        </w:trPr>
        <w:tc>
          <w:tcPr>
            <w:tcW w:w="9972" w:type="dxa"/>
          </w:tcPr>
          <w:tbl>
            <w:tblPr>
              <w:tblW w:w="9972" w:type="dxa"/>
              <w:jc w:val="center"/>
              <w:tblBorders>
                <w:top w:val="single" w:sz="6" w:space="0" w:color="EEEEEE"/>
                <w:left w:val="single" w:sz="6" w:space="0" w:color="EEEEEE"/>
                <w:bottom w:val="single" w:sz="6" w:space="0" w:color="EEEEEE"/>
                <w:right w:val="single" w:sz="6" w:space="0" w:color="EEEEEE"/>
              </w:tblBorders>
              <w:shd w:val="clear" w:color="auto" w:fill="FFFFFF"/>
              <w:tblCellMar>
                <w:left w:w="0" w:type="dxa"/>
                <w:right w:w="0" w:type="dxa"/>
              </w:tblCellMar>
              <w:tblLook w:val="04A0" w:firstRow="1" w:lastRow="0" w:firstColumn="1" w:lastColumn="0" w:noHBand="0" w:noVBand="1"/>
              <w:tblDescription w:val="Defines 3 OELPA Performance Levels. Level 1 is Emerging. Level 2 is Progressing. Level 3 is Proficient."/>
            </w:tblPr>
            <w:tblGrid>
              <w:gridCol w:w="3066"/>
              <w:gridCol w:w="3840"/>
              <w:gridCol w:w="3066"/>
            </w:tblGrid>
            <w:tr w:rsidR="00386E95" w14:paraId="4A75C718" w14:textId="77777777" w:rsidTr="00386E95">
              <w:trPr>
                <w:trHeight w:val="693"/>
                <w:tblHeader/>
                <w:jc w:val="center"/>
              </w:trPr>
              <w:tc>
                <w:tcPr>
                  <w:tcW w:w="0" w:type="auto"/>
                  <w:gridSpan w:val="3"/>
                  <w:tcBorders>
                    <w:top w:val="nil"/>
                    <w:left w:val="nil"/>
                    <w:bottom w:val="nil"/>
                    <w:right w:val="nil"/>
                  </w:tcBorders>
                  <w:shd w:val="clear" w:color="auto" w:fill="FFFFFF"/>
                  <w:tcMar>
                    <w:top w:w="90" w:type="dxa"/>
                    <w:left w:w="90" w:type="dxa"/>
                    <w:bottom w:w="90" w:type="dxa"/>
                    <w:right w:w="90" w:type="dxa"/>
                  </w:tcMar>
                  <w:vAlign w:val="center"/>
                  <w:hideMark/>
                </w:tcPr>
                <w:p w14:paraId="7990FE39" w14:textId="77777777" w:rsidR="00386E95" w:rsidRDefault="00386E95" w:rsidP="00A30E80">
                  <w:pPr>
                    <w:pStyle w:val="Heading3"/>
                    <w:spacing w:before="150" w:after="150" w:line="300" w:lineRule="atLeast"/>
                    <w:jc w:val="center"/>
                    <w:rPr>
                      <w:rFonts w:ascii="inherit" w:hAnsi="inherit" w:cs="Open Sans"/>
                      <w:caps/>
                      <w:color w:val="C52229"/>
                      <w:sz w:val="20"/>
                      <w:szCs w:val="20"/>
                    </w:rPr>
                  </w:pPr>
                  <w:r>
                    <w:rPr>
                      <w:rFonts w:ascii="inherit" w:hAnsi="inherit" w:cs="Open Sans"/>
                      <w:caps/>
                      <w:color w:val="C52229"/>
                      <w:sz w:val="20"/>
                      <w:szCs w:val="20"/>
                    </w:rPr>
                    <w:lastRenderedPageBreak/>
                    <w:t>OELPA OVERALL PERFORMANCE LEVELS</w:t>
                  </w:r>
                </w:p>
              </w:tc>
            </w:tr>
            <w:tr w:rsidR="00386E95" w14:paraId="56E36695" w14:textId="77777777" w:rsidTr="00386E95">
              <w:trPr>
                <w:trHeight w:val="520"/>
                <w:tblHeader/>
                <w:jc w:val="center"/>
              </w:trPr>
              <w:tc>
                <w:tcPr>
                  <w:tcW w:w="0" w:type="auto"/>
                  <w:tcBorders>
                    <w:top w:val="single" w:sz="6" w:space="0" w:color="DDDDDD"/>
                    <w:left w:val="single" w:sz="6" w:space="0" w:color="EEEEEE"/>
                    <w:bottom w:val="single" w:sz="6" w:space="0" w:color="EEEEEE"/>
                    <w:right w:val="single" w:sz="6" w:space="0" w:color="EEEEEE"/>
                  </w:tcBorders>
                  <w:shd w:val="clear" w:color="auto" w:fill="FFFFFF"/>
                  <w:tcMar>
                    <w:top w:w="90" w:type="dxa"/>
                    <w:left w:w="90" w:type="dxa"/>
                    <w:bottom w:w="90" w:type="dxa"/>
                    <w:right w:w="90" w:type="dxa"/>
                  </w:tcMar>
                  <w:vAlign w:val="center"/>
                  <w:hideMark/>
                </w:tcPr>
                <w:p w14:paraId="2363BD43" w14:textId="77777777" w:rsidR="00386E95" w:rsidRDefault="00386E95" w:rsidP="00A30E80">
                  <w:pPr>
                    <w:spacing w:line="300" w:lineRule="atLeast"/>
                    <w:jc w:val="center"/>
                    <w:rPr>
                      <w:rFonts w:ascii="Open Sans" w:hAnsi="Open Sans" w:cs="Open Sans"/>
                      <w:b/>
                      <w:bCs/>
                      <w:color w:val="000000"/>
                      <w:sz w:val="21"/>
                      <w:szCs w:val="21"/>
                    </w:rPr>
                  </w:pPr>
                  <w:r>
                    <w:rPr>
                      <w:rFonts w:ascii="Open Sans" w:hAnsi="Open Sans" w:cs="Open Sans"/>
                      <w:b/>
                      <w:bCs/>
                      <w:color w:val="000000"/>
                      <w:sz w:val="21"/>
                      <w:szCs w:val="21"/>
                    </w:rPr>
                    <w:t>1 - Emerging</w:t>
                  </w:r>
                </w:p>
              </w:tc>
              <w:tc>
                <w:tcPr>
                  <w:tcW w:w="0" w:type="auto"/>
                  <w:tcBorders>
                    <w:top w:val="single" w:sz="6" w:space="0" w:color="DDDDDD"/>
                    <w:left w:val="single" w:sz="6" w:space="0" w:color="EEEEEE"/>
                    <w:bottom w:val="single" w:sz="6" w:space="0" w:color="EEEEEE"/>
                    <w:right w:val="single" w:sz="6" w:space="0" w:color="EEEEEE"/>
                  </w:tcBorders>
                  <w:shd w:val="clear" w:color="auto" w:fill="FFFFFF"/>
                  <w:tcMar>
                    <w:top w:w="90" w:type="dxa"/>
                    <w:left w:w="90" w:type="dxa"/>
                    <w:bottom w:w="90" w:type="dxa"/>
                    <w:right w:w="90" w:type="dxa"/>
                  </w:tcMar>
                  <w:vAlign w:val="center"/>
                  <w:hideMark/>
                </w:tcPr>
                <w:p w14:paraId="44606923" w14:textId="77777777" w:rsidR="00386E95" w:rsidRDefault="00386E95" w:rsidP="00A30E80">
                  <w:pPr>
                    <w:spacing w:line="300" w:lineRule="atLeast"/>
                    <w:jc w:val="center"/>
                    <w:rPr>
                      <w:rFonts w:ascii="Open Sans" w:hAnsi="Open Sans" w:cs="Open Sans"/>
                      <w:b/>
                      <w:bCs/>
                      <w:color w:val="000000"/>
                      <w:sz w:val="21"/>
                      <w:szCs w:val="21"/>
                    </w:rPr>
                  </w:pPr>
                  <w:r>
                    <w:rPr>
                      <w:rFonts w:ascii="Open Sans" w:hAnsi="Open Sans" w:cs="Open Sans"/>
                      <w:b/>
                      <w:bCs/>
                      <w:color w:val="000000"/>
                      <w:sz w:val="21"/>
                      <w:szCs w:val="21"/>
                    </w:rPr>
                    <w:t>2 - Progressing</w:t>
                  </w:r>
                </w:p>
              </w:tc>
              <w:tc>
                <w:tcPr>
                  <w:tcW w:w="0" w:type="auto"/>
                  <w:tcBorders>
                    <w:top w:val="single" w:sz="6" w:space="0" w:color="DDDDDD"/>
                    <w:left w:val="single" w:sz="6" w:space="0" w:color="EEEEEE"/>
                    <w:bottom w:val="single" w:sz="6" w:space="0" w:color="EEEEEE"/>
                    <w:right w:val="single" w:sz="6" w:space="0" w:color="EEEEEE"/>
                  </w:tcBorders>
                  <w:shd w:val="clear" w:color="auto" w:fill="FFFFFF"/>
                  <w:tcMar>
                    <w:top w:w="90" w:type="dxa"/>
                    <w:left w:w="90" w:type="dxa"/>
                    <w:bottom w:w="90" w:type="dxa"/>
                    <w:right w:w="90" w:type="dxa"/>
                  </w:tcMar>
                  <w:vAlign w:val="center"/>
                  <w:hideMark/>
                </w:tcPr>
                <w:p w14:paraId="41AE4D97" w14:textId="77777777" w:rsidR="00386E95" w:rsidRDefault="00386E95" w:rsidP="00A30E80">
                  <w:pPr>
                    <w:spacing w:line="300" w:lineRule="atLeast"/>
                    <w:jc w:val="center"/>
                    <w:rPr>
                      <w:rFonts w:ascii="Open Sans" w:hAnsi="Open Sans" w:cs="Open Sans"/>
                      <w:b/>
                      <w:bCs/>
                      <w:color w:val="000000"/>
                      <w:sz w:val="21"/>
                      <w:szCs w:val="21"/>
                    </w:rPr>
                  </w:pPr>
                  <w:r>
                    <w:rPr>
                      <w:rFonts w:ascii="Open Sans" w:hAnsi="Open Sans" w:cs="Open Sans"/>
                      <w:b/>
                      <w:bCs/>
                      <w:color w:val="000000"/>
                      <w:sz w:val="21"/>
                      <w:szCs w:val="21"/>
                    </w:rPr>
                    <w:t>3 - Proficient</w:t>
                  </w:r>
                </w:p>
              </w:tc>
            </w:tr>
            <w:tr w:rsidR="00386E95" w14:paraId="0AE4E730" w14:textId="77777777" w:rsidTr="00386E95">
              <w:trPr>
                <w:trHeight w:val="1563"/>
                <w:jc w:val="center"/>
              </w:trPr>
              <w:tc>
                <w:tcPr>
                  <w:tcW w:w="0" w:type="auto"/>
                  <w:tcBorders>
                    <w:top w:val="single" w:sz="6" w:space="0" w:color="DDDDDD"/>
                    <w:left w:val="single" w:sz="6" w:space="0" w:color="EEEEEE"/>
                    <w:bottom w:val="single" w:sz="6" w:space="0" w:color="EEEEEE"/>
                    <w:right w:val="single" w:sz="6" w:space="0" w:color="EEEEEE"/>
                  </w:tcBorders>
                  <w:shd w:val="clear" w:color="auto" w:fill="EEEEEE"/>
                  <w:tcMar>
                    <w:top w:w="90" w:type="dxa"/>
                    <w:left w:w="90" w:type="dxa"/>
                    <w:bottom w:w="90" w:type="dxa"/>
                    <w:right w:w="90" w:type="dxa"/>
                  </w:tcMar>
                  <w:vAlign w:val="center"/>
                  <w:hideMark/>
                </w:tcPr>
                <w:p w14:paraId="6CE33BF7" w14:textId="77777777" w:rsidR="00386E95" w:rsidRDefault="00386E95" w:rsidP="00A30E80">
                  <w:pPr>
                    <w:spacing w:line="300" w:lineRule="atLeast"/>
                    <w:jc w:val="center"/>
                    <w:rPr>
                      <w:rFonts w:ascii="Open Sans" w:hAnsi="Open Sans" w:cs="Open Sans"/>
                      <w:color w:val="000000"/>
                      <w:sz w:val="21"/>
                      <w:szCs w:val="21"/>
                    </w:rPr>
                  </w:pPr>
                  <w:r>
                    <w:rPr>
                      <w:rFonts w:ascii="Open Sans" w:hAnsi="Open Sans" w:cs="Open Sans"/>
                      <w:color w:val="000000"/>
                      <w:sz w:val="21"/>
                      <w:szCs w:val="21"/>
                    </w:rPr>
                    <w:t>Any score combination of 1s and 2s across all nonexempt domains.</w:t>
                  </w:r>
                </w:p>
              </w:tc>
              <w:tc>
                <w:tcPr>
                  <w:tcW w:w="0" w:type="auto"/>
                  <w:tcBorders>
                    <w:top w:val="single" w:sz="6" w:space="0" w:color="DDDDDD"/>
                    <w:left w:val="single" w:sz="6" w:space="0" w:color="EEEEEE"/>
                    <w:bottom w:val="single" w:sz="6" w:space="0" w:color="EEEEEE"/>
                    <w:right w:val="single" w:sz="6" w:space="0" w:color="EEEEEE"/>
                  </w:tcBorders>
                  <w:shd w:val="clear" w:color="auto" w:fill="EEEEEE"/>
                  <w:tcMar>
                    <w:top w:w="90" w:type="dxa"/>
                    <w:left w:w="90" w:type="dxa"/>
                    <w:bottom w:w="90" w:type="dxa"/>
                    <w:right w:w="90" w:type="dxa"/>
                  </w:tcMar>
                  <w:vAlign w:val="center"/>
                  <w:hideMark/>
                </w:tcPr>
                <w:p w14:paraId="64806AC4" w14:textId="77777777" w:rsidR="00386E95" w:rsidRDefault="00386E95" w:rsidP="00A30E80">
                  <w:pPr>
                    <w:spacing w:line="300" w:lineRule="atLeast"/>
                    <w:jc w:val="center"/>
                    <w:rPr>
                      <w:rFonts w:ascii="Open Sans" w:hAnsi="Open Sans" w:cs="Open Sans"/>
                      <w:color w:val="000000"/>
                      <w:sz w:val="21"/>
                      <w:szCs w:val="21"/>
                    </w:rPr>
                  </w:pPr>
                  <w:r>
                    <w:rPr>
                      <w:rFonts w:ascii="Open Sans" w:hAnsi="Open Sans" w:cs="Open Sans"/>
                      <w:color w:val="000000"/>
                      <w:sz w:val="21"/>
                      <w:szCs w:val="21"/>
                    </w:rPr>
                    <w:t>Any combination of scores across the nonexempt domains that is not Proficient or Emerging.</w:t>
                  </w:r>
                </w:p>
              </w:tc>
              <w:tc>
                <w:tcPr>
                  <w:tcW w:w="0" w:type="auto"/>
                  <w:tcBorders>
                    <w:top w:val="single" w:sz="6" w:space="0" w:color="DDDDDD"/>
                    <w:left w:val="single" w:sz="6" w:space="0" w:color="EEEEEE"/>
                    <w:bottom w:val="single" w:sz="6" w:space="0" w:color="EEEEEE"/>
                    <w:right w:val="single" w:sz="6" w:space="0" w:color="EEEEEE"/>
                  </w:tcBorders>
                  <w:shd w:val="clear" w:color="auto" w:fill="EEEEEE"/>
                  <w:tcMar>
                    <w:top w:w="90" w:type="dxa"/>
                    <w:left w:w="90" w:type="dxa"/>
                    <w:bottom w:w="90" w:type="dxa"/>
                    <w:right w:w="90" w:type="dxa"/>
                  </w:tcMar>
                  <w:vAlign w:val="center"/>
                  <w:hideMark/>
                </w:tcPr>
                <w:p w14:paraId="2D8CBABE" w14:textId="77777777" w:rsidR="00386E95" w:rsidRDefault="00386E95" w:rsidP="00A30E80">
                  <w:pPr>
                    <w:spacing w:line="300" w:lineRule="atLeast"/>
                    <w:jc w:val="center"/>
                    <w:rPr>
                      <w:rFonts w:ascii="Open Sans" w:hAnsi="Open Sans" w:cs="Open Sans"/>
                      <w:color w:val="000000"/>
                      <w:sz w:val="21"/>
                      <w:szCs w:val="21"/>
                    </w:rPr>
                  </w:pPr>
                  <w:r>
                    <w:rPr>
                      <w:rFonts w:ascii="Open Sans" w:hAnsi="Open Sans" w:cs="Open Sans"/>
                      <w:color w:val="000000"/>
                      <w:sz w:val="21"/>
                      <w:szCs w:val="21"/>
                    </w:rPr>
                    <w:t>Any score combination of 4s and 5s across all nonexempt domains.</w:t>
                  </w:r>
                </w:p>
              </w:tc>
            </w:tr>
            <w:tr w:rsidR="00386E95" w14:paraId="2CE22690" w14:textId="77777777" w:rsidTr="00386E95">
              <w:trPr>
                <w:trHeight w:val="1216"/>
                <w:jc w:val="center"/>
              </w:trPr>
              <w:tc>
                <w:tcPr>
                  <w:tcW w:w="0" w:type="auto"/>
                  <w:tcBorders>
                    <w:top w:val="single" w:sz="6" w:space="0" w:color="DDDDDD"/>
                    <w:left w:val="single" w:sz="6" w:space="0" w:color="EEEEEE"/>
                    <w:bottom w:val="single" w:sz="6" w:space="0" w:color="EEEEEE"/>
                    <w:right w:val="single" w:sz="6" w:space="0" w:color="EEEEEE"/>
                  </w:tcBorders>
                  <w:shd w:val="clear" w:color="auto" w:fill="FFFFFF"/>
                  <w:tcMar>
                    <w:top w:w="90" w:type="dxa"/>
                    <w:left w:w="90" w:type="dxa"/>
                    <w:bottom w:w="90" w:type="dxa"/>
                    <w:right w:w="90" w:type="dxa"/>
                  </w:tcMar>
                  <w:vAlign w:val="center"/>
                  <w:hideMark/>
                </w:tcPr>
                <w:p w14:paraId="0A85DFF4" w14:textId="77777777" w:rsidR="00386E95" w:rsidRDefault="00386E95" w:rsidP="00A30E80">
                  <w:pPr>
                    <w:spacing w:line="300" w:lineRule="atLeast"/>
                    <w:jc w:val="center"/>
                    <w:rPr>
                      <w:rFonts w:ascii="Open Sans" w:hAnsi="Open Sans" w:cs="Open Sans"/>
                      <w:color w:val="000000"/>
                      <w:sz w:val="21"/>
                      <w:szCs w:val="21"/>
                    </w:rPr>
                  </w:pPr>
                  <w:r>
                    <w:rPr>
                      <w:rFonts w:ascii="Open Sans" w:hAnsi="Open Sans" w:cs="Open Sans"/>
                      <w:color w:val="000000"/>
                      <w:sz w:val="21"/>
                      <w:szCs w:val="21"/>
                    </w:rPr>
                    <w:t>Student continues as an English learner.</w:t>
                  </w:r>
                </w:p>
              </w:tc>
              <w:tc>
                <w:tcPr>
                  <w:tcW w:w="0" w:type="auto"/>
                  <w:tcBorders>
                    <w:top w:val="single" w:sz="6" w:space="0" w:color="DDDDDD"/>
                    <w:left w:val="single" w:sz="6" w:space="0" w:color="EEEEEE"/>
                    <w:bottom w:val="single" w:sz="6" w:space="0" w:color="EEEEEE"/>
                    <w:right w:val="single" w:sz="6" w:space="0" w:color="EEEEEE"/>
                  </w:tcBorders>
                  <w:shd w:val="clear" w:color="auto" w:fill="FFFFFF"/>
                  <w:tcMar>
                    <w:top w:w="90" w:type="dxa"/>
                    <w:left w:w="90" w:type="dxa"/>
                    <w:bottom w:w="90" w:type="dxa"/>
                    <w:right w:w="90" w:type="dxa"/>
                  </w:tcMar>
                  <w:vAlign w:val="center"/>
                  <w:hideMark/>
                </w:tcPr>
                <w:p w14:paraId="4CED3A01" w14:textId="77777777" w:rsidR="00386E95" w:rsidRDefault="00386E95" w:rsidP="00A30E80">
                  <w:pPr>
                    <w:spacing w:line="300" w:lineRule="atLeast"/>
                    <w:jc w:val="center"/>
                    <w:rPr>
                      <w:rFonts w:ascii="Open Sans" w:hAnsi="Open Sans" w:cs="Open Sans"/>
                      <w:color w:val="000000"/>
                      <w:sz w:val="21"/>
                      <w:szCs w:val="21"/>
                    </w:rPr>
                  </w:pPr>
                  <w:r>
                    <w:rPr>
                      <w:rFonts w:ascii="Open Sans" w:hAnsi="Open Sans" w:cs="Open Sans"/>
                      <w:color w:val="000000"/>
                      <w:sz w:val="21"/>
                      <w:szCs w:val="21"/>
                    </w:rPr>
                    <w:t>Student continues as an English learner.</w:t>
                  </w:r>
                </w:p>
              </w:tc>
              <w:tc>
                <w:tcPr>
                  <w:tcW w:w="0" w:type="auto"/>
                  <w:tcBorders>
                    <w:top w:val="single" w:sz="6" w:space="0" w:color="DDDDDD"/>
                    <w:left w:val="single" w:sz="6" w:space="0" w:color="EEEEEE"/>
                    <w:bottom w:val="single" w:sz="6" w:space="0" w:color="EEEEEE"/>
                    <w:right w:val="single" w:sz="6" w:space="0" w:color="EEEEEE"/>
                  </w:tcBorders>
                  <w:shd w:val="clear" w:color="auto" w:fill="FFFFFF"/>
                  <w:tcMar>
                    <w:top w:w="90" w:type="dxa"/>
                    <w:left w:w="90" w:type="dxa"/>
                    <w:bottom w:w="90" w:type="dxa"/>
                    <w:right w:w="90" w:type="dxa"/>
                  </w:tcMar>
                  <w:vAlign w:val="center"/>
                  <w:hideMark/>
                </w:tcPr>
                <w:p w14:paraId="43D71234" w14:textId="77777777" w:rsidR="00386E95" w:rsidRDefault="00386E95" w:rsidP="00A30E80">
                  <w:pPr>
                    <w:spacing w:line="300" w:lineRule="atLeast"/>
                    <w:jc w:val="center"/>
                    <w:rPr>
                      <w:rFonts w:ascii="Open Sans" w:hAnsi="Open Sans" w:cs="Open Sans"/>
                      <w:color w:val="000000"/>
                      <w:sz w:val="21"/>
                      <w:szCs w:val="21"/>
                    </w:rPr>
                  </w:pPr>
                  <w:r>
                    <w:rPr>
                      <w:rFonts w:ascii="Open Sans" w:hAnsi="Open Sans" w:cs="Open Sans"/>
                      <w:color w:val="000000"/>
                      <w:sz w:val="21"/>
                      <w:szCs w:val="21"/>
                    </w:rPr>
                    <w:t>Student exits from English learner status.</w:t>
                  </w:r>
                </w:p>
              </w:tc>
            </w:tr>
          </w:tbl>
          <w:p w14:paraId="7AEE3BB3" w14:textId="042D1812" w:rsidR="00386E95" w:rsidRPr="006D615E" w:rsidRDefault="00386E95" w:rsidP="00A30E80">
            <w:pPr>
              <w:rPr>
                <w:b/>
                <w:bCs/>
              </w:rPr>
            </w:pPr>
          </w:p>
        </w:tc>
        <w:tc>
          <w:tcPr>
            <w:tcW w:w="182" w:type="dxa"/>
          </w:tcPr>
          <w:p w14:paraId="2075369E" w14:textId="77777777" w:rsidR="00386E95" w:rsidRPr="003F234D" w:rsidRDefault="00386E95" w:rsidP="00A30E80"/>
        </w:tc>
      </w:tr>
    </w:tbl>
    <w:p w14:paraId="6BD50E2B" w14:textId="55F350DB" w:rsidR="006D615E" w:rsidRPr="006459AD" w:rsidRDefault="00B71268" w:rsidP="006D615E">
      <w:pPr>
        <w:pStyle w:val="Heading1"/>
        <w:rPr>
          <w:color w:val="F84C24" w:themeColor="accent4"/>
        </w:rPr>
      </w:pPr>
      <w:r>
        <w:rPr>
          <w:noProof/>
          <w:color w:val="F84C24" w:themeColor="accent4"/>
        </w:rPr>
        <mc:AlternateContent>
          <mc:Choice Requires="wps">
            <w:drawing>
              <wp:anchor distT="0" distB="0" distL="114300" distR="114300" simplePos="0" relativeHeight="251752448" behindDoc="0" locked="0" layoutInCell="1" allowOverlap="1" wp14:anchorId="7271CCC7" wp14:editId="07009562">
                <wp:simplePos x="0" y="0"/>
                <wp:positionH relativeFrom="column">
                  <wp:posOffset>-123825</wp:posOffset>
                </wp:positionH>
                <wp:positionV relativeFrom="paragraph">
                  <wp:posOffset>-3524885</wp:posOffset>
                </wp:positionV>
                <wp:extent cx="6572250" cy="301942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6572250" cy="3019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5E117F" id="Rectangle 28" o:spid="_x0000_s1026" style="position:absolute;margin-left:-9.75pt;margin-top:-277.55pt;width:517.5pt;height:237.7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" filled="f" strokecolor="black [3213]" strokeweight="1pt"/>
            </w:pict>
          </mc:Fallback>
        </mc:AlternateContent>
      </w:r>
      <w:r w:rsidR="006D615E">
        <w:rPr>
          <w:color w:val="F84C24" w:themeColor="accent4"/>
        </w:rPr>
        <w:t>Exit Criteria</w:t>
      </w:r>
    </w:p>
    <w:p w14:paraId="3C78DA6F" w14:textId="049681E1" w:rsidR="007766B6" w:rsidRPr="005D1F13" w:rsidRDefault="00321BF2">
      <w:pPr>
        <w:rPr>
          <w:rFonts w:ascii="Andika" w:hAnsi="Andika" w:cs="Andika"/>
          <w:color w:val="auto"/>
          <w:sz w:val="24"/>
          <w:szCs w:val="24"/>
        </w:rPr>
      </w:pPr>
      <w:r>
        <w:rPr>
          <w:noProof/>
        </w:rPr>
        <w:drawing>
          <wp:anchor distT="0" distB="0" distL="114300" distR="114300" simplePos="0" relativeHeight="251741184" behindDoc="1" locked="0" layoutInCell="1" allowOverlap="1" wp14:anchorId="172EBA34" wp14:editId="34CA88BF">
            <wp:simplePos x="0" y="0"/>
            <wp:positionH relativeFrom="page">
              <wp:posOffset>9525</wp:posOffset>
            </wp:positionH>
            <wp:positionV relativeFrom="paragraph">
              <wp:posOffset>3256915</wp:posOffset>
            </wp:positionV>
            <wp:extent cx="7753350" cy="2066217"/>
            <wp:effectExtent l="0" t="0" r="0" b="0"/>
            <wp:wrapNone/>
            <wp:docPr id="23" name="Picture 23" descr="Girls&amp;amp;#39; Varsity Soccer - Johnstown-Monroe High School - Johnstown, Ohio -  Soccer - Hu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irls&amp;amp;#39; Varsity Soccer - Johnstown-Monroe High School - Johnstown, Ohio -  Soccer - Hud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53350" cy="2066217"/>
                    </a:xfrm>
                    <a:prstGeom prst="rect">
                      <a:avLst/>
                    </a:prstGeom>
                    <a:noFill/>
                    <a:ln>
                      <a:noFill/>
                    </a:ln>
                  </pic:spPr>
                </pic:pic>
              </a:graphicData>
            </a:graphic>
            <wp14:sizeRelH relativeFrom="page">
              <wp14:pctWidth>0</wp14:pctWidth>
            </wp14:sizeRelH>
            <wp14:sizeRelV relativeFrom="page">
              <wp14:pctHeight>0</wp14:pctHeight>
            </wp14:sizeRelV>
          </wp:anchor>
        </w:drawing>
      </w:r>
      <w:r w:rsidR="005D1F13" w:rsidRPr="005D1F13">
        <w:rPr>
          <w:rFonts w:ascii="Andika" w:hAnsi="Andika" w:cs="Andika"/>
          <w:color w:val="auto"/>
          <w:sz w:val="24"/>
          <w:szCs w:val="24"/>
        </w:rPr>
        <w:t>Only students, including those with documented domain exemptions, who achieve an overall performance level of Proficient on the OELPA exit from English learner status. The overall performance level of Proficient is defined as domain scores of 4s and 5s in any combination across all nonexempt domain tests (listening, reading, writing and speaking). For students who achieve a proficiency status of Progressing or Emerging, schools will determine and provide the appropriate services to ensure students’ development of English language proficiency and access to the curriculum. Untested and invalidated domains are considered 1s for this purpose, so students who did not attempt one or more test domains in the absence of a valid exemption or had one or more test domains invalidated cannot achieve an overall performance level of Proficient. These students will be considered Progressing or Emerging depending on their performances on the scored domains.</w:t>
      </w:r>
      <w:r w:rsidRPr="00321BF2">
        <w:t xml:space="preserve"> </w:t>
      </w:r>
      <w:r w:rsidR="007766B6" w:rsidRPr="005D1F13">
        <w:rPr>
          <w:rFonts w:ascii="Andika" w:hAnsi="Andika" w:cs="Andika"/>
          <w:noProof/>
          <w:color w:val="auto"/>
          <w:sz w:val="24"/>
          <w:szCs w:val="24"/>
        </w:rPr>
        <w:drawing>
          <wp:anchor distT="0" distB="0" distL="114300" distR="114300" simplePos="0" relativeHeight="251720704" behindDoc="1" locked="1" layoutInCell="1" allowOverlap="1" wp14:anchorId="20FC7C39" wp14:editId="781451E7">
            <wp:simplePos x="0" y="0"/>
            <wp:positionH relativeFrom="page">
              <wp:align>right</wp:align>
            </wp:positionH>
            <wp:positionV relativeFrom="line">
              <wp:posOffset>3885565</wp:posOffset>
            </wp:positionV>
            <wp:extent cx="7743825" cy="2065020"/>
            <wp:effectExtent l="0" t="0" r="952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bwMode="auto">
                    <a:xfrm>
                      <a:off x="0" y="0"/>
                      <a:ext cx="7743825" cy="2065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4894" w:type="pct"/>
        <w:tblCellMar>
          <w:left w:w="0" w:type="dxa"/>
          <w:right w:w="0" w:type="dxa"/>
        </w:tblCellMar>
        <w:tblLook w:val="04A0" w:firstRow="1" w:lastRow="0" w:firstColumn="1" w:lastColumn="0" w:noHBand="0" w:noVBand="1"/>
      </w:tblPr>
      <w:tblGrid>
        <w:gridCol w:w="6481"/>
        <w:gridCol w:w="3385"/>
      </w:tblGrid>
      <w:tr w:rsidR="00EE4CF0" w:rsidRPr="003F234D" w14:paraId="0854C436" w14:textId="77777777" w:rsidTr="0037277C">
        <w:trPr>
          <w:trHeight w:val="4505"/>
        </w:trPr>
        <w:tc>
          <w:tcPr>
            <w:tcW w:w="6481" w:type="dxa"/>
          </w:tcPr>
          <w:p w14:paraId="15470881" w14:textId="2556C91F" w:rsidR="00EE4CF0" w:rsidRDefault="004543C2" w:rsidP="00502967">
            <w:pPr>
              <w:pStyle w:val="Heading1"/>
              <w:rPr>
                <w:color w:val="F84C24" w:themeColor="accent4"/>
              </w:rPr>
            </w:pPr>
            <w:r>
              <w:rPr>
                <w:noProof/>
              </w:rPr>
              <w:lastRenderedPageBreak/>
              <mc:AlternateContent>
                <mc:Choice Requires="wps">
                  <w:drawing>
                    <wp:anchor distT="45720" distB="45720" distL="114300" distR="114300" simplePos="0" relativeHeight="251749376" behindDoc="1" locked="0" layoutInCell="1" allowOverlap="1" wp14:anchorId="2C7DAB24" wp14:editId="7A3E1B17">
                      <wp:simplePos x="0" y="0"/>
                      <wp:positionH relativeFrom="column">
                        <wp:posOffset>0</wp:posOffset>
                      </wp:positionH>
                      <wp:positionV relativeFrom="paragraph">
                        <wp:posOffset>2879090</wp:posOffset>
                      </wp:positionV>
                      <wp:extent cx="2360930" cy="248920"/>
                      <wp:effectExtent l="0" t="0" r="11430" b="17780"/>
                      <wp:wrapTight wrapText="bothSides">
                        <wp:wrapPolygon edited="0">
                          <wp:start x="0" y="0"/>
                          <wp:lineTo x="0" y="21490"/>
                          <wp:lineTo x="21536" y="21490"/>
                          <wp:lineTo x="21536"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8920"/>
                              </a:xfrm>
                              <a:prstGeom prst="rect">
                                <a:avLst/>
                              </a:prstGeom>
                              <a:solidFill>
                                <a:srgbClr val="FFFFFF"/>
                              </a:solidFill>
                              <a:ln w="9525">
                                <a:solidFill>
                                  <a:srgbClr val="000000"/>
                                </a:solidFill>
                                <a:miter lim="800000"/>
                                <a:headEnd/>
                                <a:tailEnd/>
                              </a:ln>
                            </wps:spPr>
                            <wps:txbx>
                              <w:txbxContent>
                                <w:p w14:paraId="5376A5A0" w14:textId="0DD73739" w:rsidR="00EE4CF0" w:rsidRDefault="00EE4CF0">
                                  <w:r>
                                    <w:t>Photo courtesy Ty Wright/The Advocate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C7DAB24" id="_x0000_s1030" type="#_x0000_t202" style="position:absolute;margin-left:0;margin-top:226.7pt;width:185.9pt;height:19.6pt;z-index:-2515671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">
                      <v:textbox>
                        <w:txbxContent>
                          <w:p w14:paraId="5376A5A0" w14:textId="0DD73739" w:rsidR="00EE4CF0" w:rsidRDefault="00EE4CF0">
                            <w:r>
                              <w:t>Photo courtesy Ty Wright/The Advocate</w:t>
                            </w:r>
                          </w:p>
                        </w:txbxContent>
                      </v:textbox>
                      <w10:wrap type="tight"/>
                    </v:shape>
                  </w:pict>
                </mc:Fallback>
              </mc:AlternateContent>
            </w:r>
            <w:r w:rsidR="00BD1A1A">
              <w:rPr>
                <w:noProof/>
              </w:rPr>
              <w:drawing>
                <wp:anchor distT="0" distB="0" distL="114300" distR="114300" simplePos="0" relativeHeight="251750400" behindDoc="1" locked="0" layoutInCell="1" allowOverlap="1" wp14:anchorId="4167F8EC" wp14:editId="18569626">
                  <wp:simplePos x="0" y="0"/>
                  <wp:positionH relativeFrom="column">
                    <wp:posOffset>0</wp:posOffset>
                  </wp:positionH>
                  <wp:positionV relativeFrom="paragraph">
                    <wp:posOffset>397510</wp:posOffset>
                  </wp:positionV>
                  <wp:extent cx="3971925" cy="2481580"/>
                  <wp:effectExtent l="0" t="0" r="9525" b="0"/>
                  <wp:wrapTight wrapText="bothSides">
                    <wp:wrapPolygon edited="0">
                      <wp:start x="0" y="0"/>
                      <wp:lineTo x="0" y="21390"/>
                      <wp:lineTo x="21548" y="21390"/>
                      <wp:lineTo x="21548" y="0"/>
                      <wp:lineTo x="0" y="0"/>
                    </wp:wrapPolygon>
                  </wp:wrapTight>
                  <wp:docPr id="25" name="Picture 25" descr="Johnstown, Licking County schools prepare for Intel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ohnstown, Licking County schools prepare for Intel growt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71925" cy="248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EE4CF0">
              <w:rPr>
                <w:color w:val="F84C24" w:themeColor="accent4"/>
              </w:rPr>
              <w:t>Family Engagement &amp; Communication</w:t>
            </w:r>
          </w:p>
          <w:p w14:paraId="0360A301" w14:textId="1C027532" w:rsidR="00EE4CF0" w:rsidRPr="00502967" w:rsidRDefault="00EE4CF0" w:rsidP="00502967"/>
        </w:tc>
        <w:tc>
          <w:tcPr>
            <w:tcW w:w="3386" w:type="dxa"/>
          </w:tcPr>
          <w:p w14:paraId="2E3AF2A4" w14:textId="77777777" w:rsidR="00EE4CF0" w:rsidRDefault="00EE4CF0" w:rsidP="004C43D2"/>
          <w:p w14:paraId="49F0379C" w14:textId="7E128A6D" w:rsidR="00BD1A1A" w:rsidRPr="00CD586A" w:rsidRDefault="002818FC" w:rsidP="002818FC">
            <w:pPr>
              <w:spacing w:after="0" w:line="240" w:lineRule="auto"/>
              <w:rPr>
                <w:rFonts w:ascii="Andika" w:hAnsi="Andika" w:cs="Andika"/>
                <w:color w:val="000000" w:themeColor="text1"/>
                <w:sz w:val="24"/>
                <w:szCs w:val="24"/>
                <w:u w:val="single"/>
              </w:rPr>
            </w:pPr>
            <w:r w:rsidRPr="00CD586A">
              <w:rPr>
                <w:rFonts w:ascii="Andika" w:hAnsi="Andika" w:cs="Andika"/>
                <w:color w:val="000000" w:themeColor="text1"/>
                <w:sz w:val="24"/>
                <w:szCs w:val="24"/>
                <w:u w:val="single"/>
              </w:rPr>
              <w:t>Interpreters</w:t>
            </w:r>
          </w:p>
          <w:p w14:paraId="2D5A0633" w14:textId="2B7D5AC1" w:rsidR="0037277C" w:rsidRPr="00EE4CF0" w:rsidRDefault="00EE4CF0" w:rsidP="002818FC">
            <w:pPr>
              <w:spacing w:after="0" w:line="240" w:lineRule="auto"/>
              <w:rPr>
                <w:rFonts w:ascii="Andika" w:hAnsi="Andika" w:cs="Andika"/>
                <w:color w:val="000000" w:themeColor="text1"/>
                <w:sz w:val="24"/>
                <w:szCs w:val="24"/>
              </w:rPr>
            </w:pPr>
            <w:r>
              <w:rPr>
                <w:rFonts w:ascii="Andika" w:hAnsi="Andika" w:cs="Andika"/>
                <w:color w:val="000000" w:themeColor="text1"/>
                <w:sz w:val="24"/>
                <w:szCs w:val="24"/>
              </w:rPr>
              <w:t xml:space="preserve">Johnstown-Monroe Schools provides </w:t>
            </w:r>
            <w:r w:rsidR="0037277C">
              <w:rPr>
                <w:rFonts w:ascii="Andika" w:hAnsi="Andika" w:cs="Andika"/>
                <w:color w:val="000000" w:themeColor="text1"/>
                <w:sz w:val="24"/>
                <w:szCs w:val="24"/>
              </w:rPr>
              <w:t>interpreters</w:t>
            </w:r>
            <w:r>
              <w:rPr>
                <w:rFonts w:ascii="Andika" w:hAnsi="Andika" w:cs="Andika"/>
                <w:color w:val="000000" w:themeColor="text1"/>
                <w:sz w:val="24"/>
                <w:szCs w:val="24"/>
              </w:rPr>
              <w:t xml:space="preserve"> for </w:t>
            </w:r>
            <w:r w:rsidR="00BF7FDE">
              <w:rPr>
                <w:rFonts w:ascii="Andika" w:hAnsi="Andika" w:cs="Andika"/>
                <w:color w:val="000000" w:themeColor="text1"/>
                <w:sz w:val="24"/>
                <w:szCs w:val="24"/>
              </w:rPr>
              <w:t>important events and parent/teacher conferences. Please indicate if you would like a translator</w:t>
            </w:r>
            <w:r w:rsidR="00BD1A1A">
              <w:rPr>
                <w:rFonts w:ascii="Andika" w:hAnsi="Andika" w:cs="Andika"/>
                <w:color w:val="000000" w:themeColor="text1"/>
                <w:sz w:val="24"/>
                <w:szCs w:val="24"/>
              </w:rPr>
              <w:t xml:space="preserve"> to assist in a school related conference or meeting.</w:t>
            </w:r>
          </w:p>
        </w:tc>
      </w:tr>
    </w:tbl>
    <w:p w14:paraId="2E5B19CE" w14:textId="77777777" w:rsidR="00DE398A" w:rsidRPr="00CD586A" w:rsidRDefault="0037277C" w:rsidP="002818FC">
      <w:pPr>
        <w:spacing w:after="0" w:line="240" w:lineRule="auto"/>
        <w:rPr>
          <w:rFonts w:ascii="Andika" w:hAnsi="Andika" w:cs="Andika"/>
          <w:noProof/>
          <w:color w:val="auto"/>
          <w:sz w:val="24"/>
          <w:szCs w:val="24"/>
          <w:u w:val="single"/>
        </w:rPr>
      </w:pPr>
      <w:r w:rsidRPr="00CD586A">
        <w:rPr>
          <w:rFonts w:ascii="Andika" w:hAnsi="Andika" w:cs="Andika"/>
          <w:noProof/>
          <w:color w:val="auto"/>
          <w:sz w:val="24"/>
          <w:szCs w:val="24"/>
          <w:u w:val="single"/>
        </w:rPr>
        <w:t>Translated Documents</w:t>
      </w:r>
    </w:p>
    <w:p w14:paraId="476E9F19" w14:textId="77777777" w:rsidR="009658CB" w:rsidRDefault="0037277C" w:rsidP="002818FC">
      <w:pPr>
        <w:spacing w:after="0" w:line="240" w:lineRule="auto"/>
        <w:rPr>
          <w:rFonts w:ascii="Andika" w:hAnsi="Andika" w:cs="Andika"/>
          <w:noProof/>
          <w:color w:val="auto"/>
          <w:sz w:val="24"/>
          <w:szCs w:val="24"/>
        </w:rPr>
      </w:pPr>
      <w:r>
        <w:rPr>
          <w:rFonts w:ascii="Andika" w:hAnsi="Andika" w:cs="Andika"/>
          <w:noProof/>
          <w:color w:val="auto"/>
          <w:sz w:val="24"/>
          <w:szCs w:val="24"/>
        </w:rPr>
        <w:t xml:space="preserve">Johnstown-Monroe Schools </w:t>
      </w:r>
      <w:r w:rsidR="004F5CB0">
        <w:rPr>
          <w:rFonts w:ascii="Andika" w:hAnsi="Andika" w:cs="Andika"/>
          <w:noProof/>
          <w:color w:val="auto"/>
          <w:sz w:val="24"/>
          <w:szCs w:val="24"/>
        </w:rPr>
        <w:t xml:space="preserve">makes every effort to translate school documents for families who prefer documents in their home langauge. </w:t>
      </w:r>
      <w:r w:rsidR="00C524CF">
        <w:rPr>
          <w:rFonts w:ascii="Andika" w:hAnsi="Andika" w:cs="Andika"/>
          <w:noProof/>
          <w:color w:val="auto"/>
          <w:sz w:val="24"/>
          <w:szCs w:val="24"/>
        </w:rPr>
        <w:t xml:space="preserve">Please indicate if you would like </w:t>
      </w:r>
      <w:r w:rsidR="00116FA5">
        <w:rPr>
          <w:rFonts w:ascii="Andika" w:hAnsi="Andika" w:cs="Andika"/>
          <w:noProof/>
          <w:color w:val="auto"/>
          <w:sz w:val="24"/>
          <w:szCs w:val="24"/>
        </w:rPr>
        <w:t xml:space="preserve">certain </w:t>
      </w:r>
      <w:r w:rsidR="00C524CF">
        <w:rPr>
          <w:rFonts w:ascii="Andika" w:hAnsi="Andika" w:cs="Andika"/>
          <w:noProof/>
          <w:color w:val="auto"/>
          <w:sz w:val="24"/>
          <w:szCs w:val="24"/>
        </w:rPr>
        <w:t>documents translated</w:t>
      </w:r>
      <w:r w:rsidR="00116FA5">
        <w:rPr>
          <w:rFonts w:ascii="Andika" w:hAnsi="Andika" w:cs="Andika"/>
          <w:noProof/>
          <w:color w:val="auto"/>
          <w:sz w:val="24"/>
          <w:szCs w:val="24"/>
        </w:rPr>
        <w:t xml:space="preserve"> in your home language.</w:t>
      </w:r>
    </w:p>
    <w:p w14:paraId="4983B8B7" w14:textId="77777777" w:rsidR="009658CB" w:rsidRDefault="009658CB" w:rsidP="002818FC">
      <w:pPr>
        <w:spacing w:after="0" w:line="240" w:lineRule="auto"/>
        <w:rPr>
          <w:rFonts w:ascii="Andika" w:hAnsi="Andika" w:cs="Andika"/>
          <w:noProof/>
          <w:color w:val="auto"/>
          <w:sz w:val="24"/>
          <w:szCs w:val="24"/>
        </w:rPr>
      </w:pPr>
    </w:p>
    <w:p w14:paraId="38159CCF" w14:textId="77777777" w:rsidR="00284A59" w:rsidRPr="00CD586A" w:rsidRDefault="00284A59" w:rsidP="002818FC">
      <w:pPr>
        <w:spacing w:after="0" w:line="240" w:lineRule="auto"/>
        <w:rPr>
          <w:rFonts w:ascii="Andika" w:hAnsi="Andika" w:cs="Andika"/>
          <w:noProof/>
          <w:color w:val="auto"/>
          <w:sz w:val="24"/>
          <w:szCs w:val="24"/>
          <w:u w:val="single"/>
        </w:rPr>
      </w:pPr>
      <w:r w:rsidRPr="00CD586A">
        <w:rPr>
          <w:rFonts w:ascii="Andika" w:hAnsi="Andika" w:cs="Andika"/>
          <w:noProof/>
          <w:color w:val="auto"/>
          <w:sz w:val="24"/>
          <w:szCs w:val="24"/>
          <w:u w:val="single"/>
        </w:rPr>
        <w:t>Communication</w:t>
      </w:r>
    </w:p>
    <w:p w14:paraId="10A6122D" w14:textId="06652C0E" w:rsidR="0037277C" w:rsidRPr="0037277C" w:rsidRDefault="001F4381" w:rsidP="002818FC">
      <w:pPr>
        <w:spacing w:after="0" w:line="240" w:lineRule="auto"/>
        <w:rPr>
          <w:rFonts w:ascii="Andika" w:hAnsi="Andika" w:cs="Andika"/>
          <w:noProof/>
          <w:color w:val="auto"/>
          <w:sz w:val="24"/>
          <w:szCs w:val="24"/>
        </w:rPr>
        <w:sectPr w:rsidR="0037277C" w:rsidRPr="0037277C" w:rsidSect="007766B6">
          <w:pgSz w:w="12240" w:h="15840" w:code="1"/>
          <w:pgMar w:top="994" w:right="1080" w:bottom="720" w:left="1080" w:header="706" w:footer="706" w:gutter="0"/>
          <w:cols w:space="851"/>
          <w:docGrid w:linePitch="360"/>
        </w:sectPr>
      </w:pPr>
      <w:r>
        <w:rPr>
          <w:noProof/>
        </w:rPr>
        <mc:AlternateContent>
          <mc:Choice Requires="wps">
            <w:drawing>
              <wp:anchor distT="0" distB="0" distL="114300" distR="114300" simplePos="0" relativeHeight="251757568" behindDoc="0" locked="0" layoutInCell="1" allowOverlap="1" wp14:anchorId="7257D213" wp14:editId="79AF2D2E">
                <wp:simplePos x="0" y="0"/>
                <wp:positionH relativeFrom="page">
                  <wp:align>right</wp:align>
                </wp:positionH>
                <wp:positionV relativeFrom="paragraph">
                  <wp:posOffset>2017987</wp:posOffset>
                </wp:positionV>
                <wp:extent cx="7740868" cy="1765738"/>
                <wp:effectExtent l="0" t="0" r="12700" b="25400"/>
                <wp:wrapNone/>
                <wp:docPr id="33" name="Rectangle 33"/>
                <wp:cNvGraphicFramePr/>
                <a:graphic xmlns:a="http://schemas.openxmlformats.org/drawingml/2006/main">
                  <a:graphicData uri="http://schemas.microsoft.com/office/word/2010/wordprocessingShape">
                    <wps:wsp>
                      <wps:cNvSpPr/>
                      <wps:spPr>
                        <a:xfrm>
                          <a:off x="0" y="0"/>
                          <a:ext cx="7740868" cy="1765738"/>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9F67FD" w14:textId="07AED7DD" w:rsidR="001F4381" w:rsidRPr="00317C44" w:rsidRDefault="001F4381" w:rsidP="001F4381">
                            <w:pPr>
                              <w:jc w:val="center"/>
                              <w:rPr>
                                <w:color w:val="FFFFFF" w:themeColor="background1"/>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57D213" id="Rectangle 33" o:spid="_x0000_s1031" style="position:absolute;margin-left:558.3pt;margin-top:158.9pt;width:609.5pt;height:139.05pt;z-index:25175756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" fillcolor="#c00000" strokecolor="#0a3a36 [1604]" strokeweight="1pt">
                <v:textbox>
                  <w:txbxContent>
                    <w:p w14:paraId="289F67FD" w14:textId="07AED7DD" w:rsidR="001F4381" w:rsidRPr="00317C44" w:rsidRDefault="001F4381" w:rsidP="001F4381">
                      <w:pPr>
                        <w:jc w:val="center"/>
                        <w:rPr>
                          <w:color w:val="FFFFFF" w:themeColor="background1"/>
                          <w:sz w:val="52"/>
                          <w:szCs w:val="52"/>
                        </w:rPr>
                      </w:pPr>
                    </w:p>
                  </w:txbxContent>
                </v:textbox>
                <w10:wrap anchorx="page"/>
              </v:rect>
            </w:pict>
          </mc:Fallback>
        </mc:AlternateContent>
      </w:r>
      <w:r w:rsidR="00284A59">
        <w:rPr>
          <w:rFonts w:ascii="Andika" w:hAnsi="Andika" w:cs="Andika"/>
          <w:noProof/>
          <w:color w:val="auto"/>
          <w:sz w:val="24"/>
          <w:szCs w:val="24"/>
        </w:rPr>
        <w:t xml:space="preserve">Johnstown-Monroe teachers encourage open communication with families. Please indicate </w:t>
      </w:r>
      <w:r w:rsidR="00407449">
        <w:rPr>
          <w:rFonts w:ascii="Andika" w:hAnsi="Andika" w:cs="Andika"/>
          <w:noProof/>
          <w:color w:val="auto"/>
          <w:sz w:val="24"/>
          <w:szCs w:val="24"/>
        </w:rPr>
        <w:t xml:space="preserve">how you would prefer communications home about students. English Language Learner teachers can also assist in message delivery and translation. </w:t>
      </w:r>
      <w:r w:rsidR="00284A59">
        <w:rPr>
          <w:rFonts w:ascii="Andika" w:hAnsi="Andika" w:cs="Andika"/>
          <w:noProof/>
          <w:color w:val="auto"/>
          <w:sz w:val="24"/>
          <w:szCs w:val="24"/>
        </w:rPr>
        <w:t xml:space="preserve"> </w:t>
      </w:r>
      <w:r w:rsidR="00C524CF">
        <w:rPr>
          <w:rFonts w:ascii="Andika" w:hAnsi="Andika" w:cs="Andika"/>
          <w:noProof/>
          <w:color w:val="auto"/>
          <w:sz w:val="24"/>
          <w:szCs w:val="24"/>
        </w:rPr>
        <w:t xml:space="preserve"> </w:t>
      </w:r>
    </w:p>
    <w:p w14:paraId="66ED35B2" w14:textId="008A4CC9" w:rsidR="000B3301" w:rsidRDefault="00DD7ED6" w:rsidP="00DD7ED6">
      <w:pPr>
        <w:pStyle w:val="Heading1"/>
        <w:rPr>
          <w:color w:val="F84C24" w:themeColor="accent4"/>
        </w:rPr>
      </w:pPr>
      <w:r>
        <w:rPr>
          <w:color w:val="F84C24" w:themeColor="accent4"/>
        </w:rPr>
        <w:lastRenderedPageBreak/>
        <w:t>Appendix</w:t>
      </w:r>
    </w:p>
    <w:p w14:paraId="3A25B4A5" w14:textId="3242C63B" w:rsidR="00DD7ED6" w:rsidRPr="001F4381" w:rsidRDefault="00DD7ED6" w:rsidP="001F4381">
      <w:pPr>
        <w:pStyle w:val="ListParagraph"/>
        <w:numPr>
          <w:ilvl w:val="0"/>
          <w:numId w:val="8"/>
        </w:numPr>
        <w:rPr>
          <w:rFonts w:ascii="Andika" w:hAnsi="Andika" w:cs="Andika"/>
          <w:sz w:val="24"/>
          <w:szCs w:val="24"/>
        </w:rPr>
      </w:pPr>
      <w:r w:rsidRPr="001F4381">
        <w:rPr>
          <w:rFonts w:ascii="Andika" w:hAnsi="Andika" w:cs="Andika"/>
          <w:sz w:val="24"/>
          <w:szCs w:val="24"/>
        </w:rPr>
        <w:t>All families fill out the Ohio Department of Education’s Language Usage Survey</w:t>
      </w:r>
      <w:r w:rsidR="00735646" w:rsidRPr="001F4381">
        <w:rPr>
          <w:rFonts w:ascii="Andika" w:hAnsi="Andika" w:cs="Andika"/>
          <w:sz w:val="24"/>
          <w:szCs w:val="24"/>
        </w:rPr>
        <w:t xml:space="preserve"> upon registration in the school district.</w:t>
      </w:r>
    </w:p>
    <w:p w14:paraId="024F454B" w14:textId="379F03A5" w:rsidR="00597E24" w:rsidRDefault="00597E24" w:rsidP="00DD7ED6">
      <w:pPr>
        <w:rPr>
          <w:rFonts w:ascii="Andika" w:hAnsi="Andika" w:cs="Andika"/>
          <w:sz w:val="24"/>
          <w:szCs w:val="24"/>
        </w:rPr>
      </w:pPr>
      <w:r w:rsidRPr="00597E24">
        <w:rPr>
          <w:rFonts w:ascii="Andika" w:hAnsi="Andika" w:cs="Andika"/>
          <w:noProof/>
          <w:sz w:val="24"/>
          <w:szCs w:val="24"/>
        </w:rPr>
        <w:drawing>
          <wp:anchor distT="0" distB="0" distL="114300" distR="114300" simplePos="0" relativeHeight="251755520" behindDoc="1" locked="0" layoutInCell="1" allowOverlap="1" wp14:anchorId="57ACC051" wp14:editId="6A5BA59C">
            <wp:simplePos x="0" y="0"/>
            <wp:positionH relativeFrom="page">
              <wp:align>center</wp:align>
            </wp:positionH>
            <wp:positionV relativeFrom="paragraph">
              <wp:posOffset>69215</wp:posOffset>
            </wp:positionV>
            <wp:extent cx="3877216" cy="5010849"/>
            <wp:effectExtent l="57150" t="57150" r="104775" b="94615"/>
            <wp:wrapTight wrapText="bothSides">
              <wp:wrapPolygon edited="0">
                <wp:start x="-318" y="-246"/>
                <wp:lineTo x="-212" y="21926"/>
                <wp:lineTo x="22078" y="21926"/>
                <wp:lineTo x="22078" y="-246"/>
                <wp:lineTo x="-318" y="-246"/>
              </wp:wrapPolygon>
            </wp:wrapTight>
            <wp:docPr id="32" name="Picture 32" descr="Graphical user interface, text, application, table,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table, Word&#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3877216" cy="5010849"/>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p w14:paraId="50B492E0" w14:textId="3D1D80FF" w:rsidR="00597E24" w:rsidRDefault="00597E24" w:rsidP="00DD7ED6">
      <w:pPr>
        <w:rPr>
          <w:rFonts w:ascii="Andika" w:hAnsi="Andika" w:cs="Andika"/>
          <w:sz w:val="24"/>
          <w:szCs w:val="24"/>
        </w:rPr>
      </w:pPr>
    </w:p>
    <w:p w14:paraId="606DCA6A" w14:textId="58ED3540" w:rsidR="00DD7ED6" w:rsidRDefault="00DD7ED6" w:rsidP="00DD7ED6">
      <w:pPr>
        <w:rPr>
          <w:rFonts w:ascii="Andika" w:hAnsi="Andika" w:cs="Andika"/>
          <w:sz w:val="24"/>
          <w:szCs w:val="24"/>
        </w:rPr>
      </w:pPr>
    </w:p>
    <w:p w14:paraId="1F20C174" w14:textId="76D96B1E" w:rsidR="00597E24" w:rsidRDefault="00597E24" w:rsidP="00DD7ED6">
      <w:pPr>
        <w:rPr>
          <w:rFonts w:ascii="Andika" w:hAnsi="Andika" w:cs="Andika"/>
          <w:sz w:val="24"/>
          <w:szCs w:val="24"/>
        </w:rPr>
      </w:pPr>
    </w:p>
    <w:p w14:paraId="0DEF4C1F" w14:textId="3047FC3B" w:rsidR="00597E24" w:rsidRDefault="00597E24" w:rsidP="00DD7ED6">
      <w:pPr>
        <w:rPr>
          <w:rFonts w:ascii="Andika" w:hAnsi="Andika" w:cs="Andika"/>
          <w:sz w:val="24"/>
          <w:szCs w:val="24"/>
        </w:rPr>
      </w:pPr>
    </w:p>
    <w:p w14:paraId="54A43B66" w14:textId="3B879B56" w:rsidR="00597E24" w:rsidRDefault="00597E24" w:rsidP="00DD7ED6">
      <w:pPr>
        <w:rPr>
          <w:rFonts w:ascii="Andika" w:hAnsi="Andika" w:cs="Andika"/>
          <w:sz w:val="24"/>
          <w:szCs w:val="24"/>
        </w:rPr>
      </w:pPr>
    </w:p>
    <w:p w14:paraId="5C5EFF91" w14:textId="437F48E6" w:rsidR="00597E24" w:rsidRDefault="00597E24" w:rsidP="00DD7ED6">
      <w:pPr>
        <w:rPr>
          <w:rFonts w:ascii="Andika" w:hAnsi="Andika" w:cs="Andika"/>
          <w:sz w:val="24"/>
          <w:szCs w:val="24"/>
        </w:rPr>
      </w:pPr>
    </w:p>
    <w:p w14:paraId="051C76A0" w14:textId="2FFF8E26" w:rsidR="00597E24" w:rsidRDefault="00597E24" w:rsidP="00DD7ED6">
      <w:pPr>
        <w:rPr>
          <w:rFonts w:ascii="Andika" w:hAnsi="Andika" w:cs="Andika"/>
          <w:sz w:val="24"/>
          <w:szCs w:val="24"/>
        </w:rPr>
      </w:pPr>
    </w:p>
    <w:p w14:paraId="79FD2038" w14:textId="7EC9EB11" w:rsidR="00597E24" w:rsidRDefault="00597E24" w:rsidP="00DD7ED6">
      <w:pPr>
        <w:rPr>
          <w:rFonts w:ascii="Andika" w:hAnsi="Andika" w:cs="Andika"/>
          <w:sz w:val="24"/>
          <w:szCs w:val="24"/>
        </w:rPr>
      </w:pPr>
    </w:p>
    <w:p w14:paraId="234BEC94" w14:textId="32BFB7EB" w:rsidR="00597E24" w:rsidRDefault="00597E24" w:rsidP="00DD7ED6">
      <w:pPr>
        <w:rPr>
          <w:rFonts w:ascii="Andika" w:hAnsi="Andika" w:cs="Andika"/>
          <w:sz w:val="24"/>
          <w:szCs w:val="24"/>
        </w:rPr>
      </w:pPr>
    </w:p>
    <w:p w14:paraId="7FFF7727" w14:textId="068B09A2" w:rsidR="00597E24" w:rsidRDefault="00597E24" w:rsidP="00DD7ED6">
      <w:pPr>
        <w:rPr>
          <w:rFonts w:ascii="Andika" w:hAnsi="Andika" w:cs="Andika"/>
          <w:sz w:val="24"/>
          <w:szCs w:val="24"/>
        </w:rPr>
      </w:pPr>
    </w:p>
    <w:p w14:paraId="1EFD4613" w14:textId="7575FF8C" w:rsidR="00597E24" w:rsidRDefault="00597E24" w:rsidP="00DD7ED6">
      <w:pPr>
        <w:rPr>
          <w:rFonts w:ascii="Andika" w:hAnsi="Andika" w:cs="Andika"/>
          <w:sz w:val="24"/>
          <w:szCs w:val="24"/>
        </w:rPr>
      </w:pPr>
    </w:p>
    <w:p w14:paraId="4AD983FC" w14:textId="15A94A91" w:rsidR="00597E24" w:rsidRDefault="00597E24" w:rsidP="00DD7ED6">
      <w:pPr>
        <w:rPr>
          <w:rFonts w:ascii="Andika" w:hAnsi="Andika" w:cs="Andika"/>
          <w:sz w:val="24"/>
          <w:szCs w:val="24"/>
        </w:rPr>
      </w:pPr>
    </w:p>
    <w:p w14:paraId="1A9E655C" w14:textId="49A3353E" w:rsidR="00597E24" w:rsidRDefault="00597E24" w:rsidP="00DD7ED6">
      <w:pPr>
        <w:rPr>
          <w:rFonts w:ascii="Andika" w:hAnsi="Andika" w:cs="Andika"/>
          <w:sz w:val="24"/>
          <w:szCs w:val="24"/>
        </w:rPr>
      </w:pPr>
    </w:p>
    <w:p w14:paraId="6DA0875D" w14:textId="77777777" w:rsidR="00AF6A47" w:rsidRDefault="00AF6A47" w:rsidP="00DD7ED6">
      <w:pPr>
        <w:rPr>
          <w:rFonts w:ascii="Andika" w:hAnsi="Andika" w:cs="Andika"/>
          <w:sz w:val="24"/>
          <w:szCs w:val="24"/>
        </w:rPr>
        <w:sectPr w:rsidR="00AF6A47" w:rsidSect="007766B6">
          <w:pgSz w:w="12240" w:h="15840" w:code="1"/>
          <w:pgMar w:top="994" w:right="1080" w:bottom="720" w:left="1080" w:header="706" w:footer="706" w:gutter="0"/>
          <w:cols w:space="851"/>
          <w:docGrid w:linePitch="360"/>
        </w:sectPr>
      </w:pPr>
    </w:p>
    <w:p w14:paraId="153E558E" w14:textId="1364EDBF" w:rsidR="00597E24" w:rsidRDefault="00597E24" w:rsidP="00DD7ED6">
      <w:pPr>
        <w:rPr>
          <w:rFonts w:ascii="Andika" w:hAnsi="Andika" w:cs="Andika"/>
          <w:sz w:val="24"/>
          <w:szCs w:val="24"/>
        </w:rPr>
      </w:pPr>
    </w:p>
    <w:p w14:paraId="04D273CE" w14:textId="77777777" w:rsidR="00AF6A47" w:rsidRDefault="00AF6A47" w:rsidP="00AF6A47">
      <w:pPr>
        <w:numPr>
          <w:ilvl w:val="0"/>
          <w:numId w:val="7"/>
        </w:numPr>
        <w:shd w:val="clear" w:color="auto" w:fill="FFFFFF"/>
        <w:spacing w:after="0" w:line="300" w:lineRule="atLeast"/>
        <w:rPr>
          <w:rFonts w:ascii="Open Sans" w:hAnsi="Open Sans" w:cs="Open Sans"/>
          <w:color w:val="000000"/>
          <w:sz w:val="21"/>
          <w:szCs w:val="21"/>
        </w:rPr>
      </w:pPr>
      <w:r>
        <w:rPr>
          <w:rFonts w:ascii="Open Sans" w:hAnsi="Open Sans" w:cs="Open Sans"/>
          <w:color w:val="000000"/>
          <w:sz w:val="21"/>
          <w:szCs w:val="21"/>
        </w:rPr>
        <w:t>Arabic: </w:t>
      </w:r>
      <w:hyperlink r:id="rId42" w:history="1">
        <w:r>
          <w:rPr>
            <w:rStyle w:val="Hyperlink"/>
            <w:rFonts w:ascii="Open Sans" w:hAnsi="Open Sans" w:cs="Open Sans"/>
            <w:color w:val="2D81C2"/>
            <w:sz w:val="21"/>
            <w:szCs w:val="21"/>
          </w:rPr>
          <w:t>Word </w:t>
        </w:r>
      </w:hyperlink>
      <w:r>
        <w:rPr>
          <w:rFonts w:ascii="Open Sans" w:hAnsi="Open Sans" w:cs="Open Sans"/>
          <w:color w:val="000000"/>
          <w:sz w:val="21"/>
          <w:szCs w:val="21"/>
        </w:rPr>
        <w:t>| </w:t>
      </w:r>
      <w:hyperlink r:id="rId43" w:tgtFrame="_blank" w:history="1">
        <w:r>
          <w:rPr>
            <w:rStyle w:val="Hyperlink"/>
            <w:rFonts w:ascii="Open Sans" w:hAnsi="Open Sans" w:cs="Open Sans"/>
            <w:color w:val="2D81C2"/>
            <w:sz w:val="21"/>
            <w:szCs w:val="21"/>
          </w:rPr>
          <w:t>PDF</w:t>
        </w:r>
      </w:hyperlink>
    </w:p>
    <w:p w14:paraId="18B14FCC" w14:textId="77777777" w:rsidR="00AF6A47" w:rsidRDefault="00AF6A47" w:rsidP="00AF6A47">
      <w:pPr>
        <w:numPr>
          <w:ilvl w:val="0"/>
          <w:numId w:val="7"/>
        </w:numPr>
        <w:shd w:val="clear" w:color="auto" w:fill="FFFFFF"/>
        <w:spacing w:after="0" w:line="300" w:lineRule="atLeast"/>
        <w:rPr>
          <w:rFonts w:ascii="Open Sans" w:hAnsi="Open Sans" w:cs="Open Sans"/>
          <w:color w:val="000000"/>
          <w:sz w:val="21"/>
          <w:szCs w:val="21"/>
        </w:rPr>
      </w:pPr>
      <w:r>
        <w:rPr>
          <w:rFonts w:ascii="Open Sans" w:hAnsi="Open Sans" w:cs="Open Sans"/>
          <w:color w:val="000000"/>
          <w:sz w:val="21"/>
          <w:szCs w:val="21"/>
        </w:rPr>
        <w:t>Chinese: </w:t>
      </w:r>
      <w:hyperlink r:id="rId44" w:history="1">
        <w:r>
          <w:rPr>
            <w:rStyle w:val="Hyperlink"/>
            <w:rFonts w:ascii="Open Sans" w:hAnsi="Open Sans" w:cs="Open Sans"/>
            <w:color w:val="2D81C2"/>
            <w:sz w:val="21"/>
            <w:szCs w:val="21"/>
          </w:rPr>
          <w:t>Word </w:t>
        </w:r>
      </w:hyperlink>
      <w:r>
        <w:rPr>
          <w:rFonts w:ascii="Open Sans" w:hAnsi="Open Sans" w:cs="Open Sans"/>
          <w:color w:val="000000"/>
          <w:sz w:val="21"/>
          <w:szCs w:val="21"/>
        </w:rPr>
        <w:t>| </w:t>
      </w:r>
      <w:hyperlink r:id="rId45" w:tgtFrame="_blank" w:history="1">
        <w:r>
          <w:rPr>
            <w:rStyle w:val="Hyperlink"/>
            <w:rFonts w:ascii="Open Sans" w:hAnsi="Open Sans" w:cs="Open Sans"/>
            <w:color w:val="2D81C2"/>
            <w:sz w:val="21"/>
            <w:szCs w:val="21"/>
          </w:rPr>
          <w:t>PDF</w:t>
        </w:r>
      </w:hyperlink>
    </w:p>
    <w:p w14:paraId="654F1428" w14:textId="77777777" w:rsidR="00AF6A47" w:rsidRDefault="00AF6A47" w:rsidP="00AF6A47">
      <w:pPr>
        <w:numPr>
          <w:ilvl w:val="0"/>
          <w:numId w:val="7"/>
        </w:numPr>
        <w:shd w:val="clear" w:color="auto" w:fill="FFFFFF"/>
        <w:spacing w:after="0" w:line="300" w:lineRule="atLeast"/>
        <w:rPr>
          <w:rFonts w:ascii="Open Sans" w:hAnsi="Open Sans" w:cs="Open Sans"/>
          <w:color w:val="000000"/>
          <w:sz w:val="21"/>
          <w:szCs w:val="21"/>
        </w:rPr>
      </w:pPr>
      <w:r>
        <w:rPr>
          <w:rFonts w:ascii="Open Sans" w:hAnsi="Open Sans" w:cs="Open Sans"/>
          <w:color w:val="000000"/>
          <w:sz w:val="21"/>
          <w:szCs w:val="21"/>
        </w:rPr>
        <w:t>Creole French: </w:t>
      </w:r>
      <w:hyperlink r:id="rId46" w:history="1">
        <w:r>
          <w:rPr>
            <w:rStyle w:val="Hyperlink"/>
            <w:rFonts w:ascii="Open Sans" w:hAnsi="Open Sans" w:cs="Open Sans"/>
            <w:color w:val="2D81C2"/>
            <w:sz w:val="21"/>
            <w:szCs w:val="21"/>
          </w:rPr>
          <w:t>Word</w:t>
        </w:r>
      </w:hyperlink>
      <w:r>
        <w:rPr>
          <w:rFonts w:ascii="Open Sans" w:hAnsi="Open Sans" w:cs="Open Sans"/>
          <w:color w:val="000000"/>
          <w:sz w:val="21"/>
          <w:szCs w:val="21"/>
        </w:rPr>
        <w:t> | </w:t>
      </w:r>
      <w:hyperlink r:id="rId47" w:tgtFrame="_blank" w:history="1">
        <w:r>
          <w:rPr>
            <w:rStyle w:val="Hyperlink"/>
            <w:rFonts w:ascii="Open Sans" w:hAnsi="Open Sans" w:cs="Open Sans"/>
            <w:color w:val="2D81C2"/>
            <w:sz w:val="21"/>
            <w:szCs w:val="21"/>
          </w:rPr>
          <w:t>PDF</w:t>
        </w:r>
      </w:hyperlink>
    </w:p>
    <w:p w14:paraId="25C53493" w14:textId="77777777" w:rsidR="00AF6A47" w:rsidRDefault="00AF6A47" w:rsidP="00AF6A47">
      <w:pPr>
        <w:numPr>
          <w:ilvl w:val="0"/>
          <w:numId w:val="7"/>
        </w:numPr>
        <w:shd w:val="clear" w:color="auto" w:fill="FFFFFF"/>
        <w:spacing w:after="0" w:line="300" w:lineRule="atLeast"/>
        <w:rPr>
          <w:rFonts w:ascii="Open Sans" w:hAnsi="Open Sans" w:cs="Open Sans"/>
          <w:color w:val="000000"/>
          <w:sz w:val="21"/>
          <w:szCs w:val="21"/>
        </w:rPr>
      </w:pPr>
      <w:r>
        <w:rPr>
          <w:rFonts w:ascii="Open Sans" w:hAnsi="Open Sans" w:cs="Open Sans"/>
          <w:color w:val="000000"/>
          <w:sz w:val="21"/>
          <w:szCs w:val="21"/>
        </w:rPr>
        <w:t>English: </w:t>
      </w:r>
      <w:hyperlink r:id="rId48" w:history="1">
        <w:r>
          <w:rPr>
            <w:rStyle w:val="Hyperlink"/>
            <w:rFonts w:ascii="Open Sans" w:hAnsi="Open Sans" w:cs="Open Sans"/>
            <w:color w:val="2D81C2"/>
            <w:sz w:val="21"/>
            <w:szCs w:val="21"/>
          </w:rPr>
          <w:t>PDF</w:t>
        </w:r>
      </w:hyperlink>
    </w:p>
    <w:p w14:paraId="197EB06A" w14:textId="77777777" w:rsidR="00AF6A47" w:rsidRDefault="00AF6A47" w:rsidP="00AF6A47">
      <w:pPr>
        <w:numPr>
          <w:ilvl w:val="0"/>
          <w:numId w:val="7"/>
        </w:numPr>
        <w:shd w:val="clear" w:color="auto" w:fill="FFFFFF"/>
        <w:spacing w:after="0" w:line="300" w:lineRule="atLeast"/>
        <w:rPr>
          <w:rFonts w:ascii="Open Sans" w:hAnsi="Open Sans" w:cs="Open Sans"/>
          <w:color w:val="000000"/>
          <w:sz w:val="21"/>
          <w:szCs w:val="21"/>
        </w:rPr>
      </w:pPr>
      <w:r>
        <w:rPr>
          <w:rFonts w:ascii="Open Sans" w:hAnsi="Open Sans" w:cs="Open Sans"/>
          <w:color w:val="000000"/>
          <w:sz w:val="21"/>
          <w:szCs w:val="21"/>
        </w:rPr>
        <w:t>French: </w:t>
      </w:r>
      <w:hyperlink r:id="rId49" w:tgtFrame="_blank" w:history="1">
        <w:r>
          <w:rPr>
            <w:rStyle w:val="Hyperlink"/>
            <w:rFonts w:ascii="Open Sans" w:hAnsi="Open Sans" w:cs="Open Sans"/>
            <w:color w:val="2D81C2"/>
            <w:sz w:val="21"/>
            <w:szCs w:val="21"/>
          </w:rPr>
          <w:t>Word</w:t>
        </w:r>
      </w:hyperlink>
      <w:r>
        <w:rPr>
          <w:rFonts w:ascii="Open Sans" w:hAnsi="Open Sans" w:cs="Open Sans"/>
          <w:color w:val="000000"/>
          <w:sz w:val="21"/>
          <w:szCs w:val="21"/>
        </w:rPr>
        <w:t> | </w:t>
      </w:r>
      <w:hyperlink r:id="rId50" w:tgtFrame="_blank" w:history="1">
        <w:r>
          <w:rPr>
            <w:rStyle w:val="Hyperlink"/>
            <w:rFonts w:ascii="Open Sans" w:hAnsi="Open Sans" w:cs="Open Sans"/>
            <w:color w:val="2D81C2"/>
            <w:sz w:val="21"/>
            <w:szCs w:val="21"/>
          </w:rPr>
          <w:t>PDF</w:t>
        </w:r>
      </w:hyperlink>
    </w:p>
    <w:p w14:paraId="2C429126" w14:textId="77777777" w:rsidR="00AF6A47" w:rsidRDefault="00AF6A47" w:rsidP="00AF6A47">
      <w:pPr>
        <w:numPr>
          <w:ilvl w:val="0"/>
          <w:numId w:val="7"/>
        </w:numPr>
        <w:shd w:val="clear" w:color="auto" w:fill="FFFFFF"/>
        <w:spacing w:after="0" w:line="300" w:lineRule="atLeast"/>
        <w:rPr>
          <w:rFonts w:ascii="Open Sans" w:hAnsi="Open Sans" w:cs="Open Sans"/>
          <w:color w:val="000000"/>
          <w:sz w:val="21"/>
          <w:szCs w:val="21"/>
        </w:rPr>
      </w:pPr>
      <w:r>
        <w:rPr>
          <w:rFonts w:ascii="Open Sans" w:hAnsi="Open Sans" w:cs="Open Sans"/>
          <w:color w:val="000000"/>
          <w:sz w:val="21"/>
          <w:szCs w:val="21"/>
        </w:rPr>
        <w:t>German: </w:t>
      </w:r>
      <w:hyperlink r:id="rId51" w:tgtFrame="_blank" w:history="1">
        <w:r>
          <w:rPr>
            <w:rStyle w:val="Hyperlink"/>
            <w:rFonts w:ascii="Open Sans" w:hAnsi="Open Sans" w:cs="Open Sans"/>
            <w:color w:val="2D81C2"/>
            <w:sz w:val="21"/>
            <w:szCs w:val="21"/>
          </w:rPr>
          <w:t>Word</w:t>
        </w:r>
      </w:hyperlink>
      <w:r>
        <w:rPr>
          <w:rFonts w:ascii="Open Sans" w:hAnsi="Open Sans" w:cs="Open Sans"/>
          <w:color w:val="000000"/>
          <w:sz w:val="21"/>
          <w:szCs w:val="21"/>
        </w:rPr>
        <w:t> | </w:t>
      </w:r>
      <w:hyperlink r:id="rId52" w:tgtFrame="_blank" w:history="1">
        <w:r>
          <w:rPr>
            <w:rStyle w:val="Hyperlink"/>
            <w:rFonts w:ascii="Open Sans" w:hAnsi="Open Sans" w:cs="Open Sans"/>
            <w:color w:val="2D81C2"/>
            <w:sz w:val="21"/>
            <w:szCs w:val="21"/>
          </w:rPr>
          <w:t>PDF</w:t>
        </w:r>
      </w:hyperlink>
    </w:p>
    <w:p w14:paraId="10C732F4" w14:textId="77777777" w:rsidR="00AF6A47" w:rsidRDefault="00AF6A47" w:rsidP="00AF6A47">
      <w:pPr>
        <w:numPr>
          <w:ilvl w:val="0"/>
          <w:numId w:val="7"/>
        </w:numPr>
        <w:shd w:val="clear" w:color="auto" w:fill="FFFFFF"/>
        <w:spacing w:after="0" w:line="300" w:lineRule="atLeast"/>
        <w:rPr>
          <w:rFonts w:ascii="Open Sans" w:hAnsi="Open Sans" w:cs="Open Sans"/>
          <w:color w:val="000000"/>
          <w:sz w:val="21"/>
          <w:szCs w:val="21"/>
        </w:rPr>
      </w:pPr>
      <w:r>
        <w:rPr>
          <w:rFonts w:ascii="Open Sans" w:hAnsi="Open Sans" w:cs="Open Sans"/>
          <w:color w:val="000000"/>
          <w:sz w:val="21"/>
          <w:szCs w:val="21"/>
        </w:rPr>
        <w:t>Japanese: </w:t>
      </w:r>
      <w:hyperlink r:id="rId53" w:history="1">
        <w:r>
          <w:rPr>
            <w:rStyle w:val="Hyperlink"/>
            <w:rFonts w:ascii="Open Sans" w:hAnsi="Open Sans" w:cs="Open Sans"/>
            <w:color w:val="2D81C2"/>
            <w:sz w:val="21"/>
            <w:szCs w:val="21"/>
          </w:rPr>
          <w:t>Word</w:t>
        </w:r>
      </w:hyperlink>
      <w:r>
        <w:rPr>
          <w:rFonts w:ascii="Open Sans" w:hAnsi="Open Sans" w:cs="Open Sans"/>
          <w:color w:val="000000"/>
          <w:sz w:val="21"/>
          <w:szCs w:val="21"/>
        </w:rPr>
        <w:t> | </w:t>
      </w:r>
      <w:hyperlink r:id="rId54" w:tgtFrame="_blank" w:history="1">
        <w:r>
          <w:rPr>
            <w:rStyle w:val="Hyperlink"/>
            <w:rFonts w:ascii="Open Sans" w:hAnsi="Open Sans" w:cs="Open Sans"/>
            <w:color w:val="2D81C2"/>
            <w:sz w:val="21"/>
            <w:szCs w:val="21"/>
          </w:rPr>
          <w:t>PDF</w:t>
        </w:r>
      </w:hyperlink>
    </w:p>
    <w:p w14:paraId="44FA6D71" w14:textId="0F1AE0A3" w:rsidR="00AF6A47" w:rsidRDefault="00AF6A47" w:rsidP="00AF6A47">
      <w:pPr>
        <w:numPr>
          <w:ilvl w:val="0"/>
          <w:numId w:val="7"/>
        </w:numPr>
        <w:shd w:val="clear" w:color="auto" w:fill="FFFFFF"/>
        <w:spacing w:after="0" w:line="300" w:lineRule="atLeast"/>
        <w:rPr>
          <w:rFonts w:ascii="Open Sans" w:hAnsi="Open Sans" w:cs="Open Sans"/>
          <w:color w:val="000000"/>
          <w:sz w:val="21"/>
          <w:szCs w:val="21"/>
        </w:rPr>
      </w:pPr>
      <w:r>
        <w:rPr>
          <w:rFonts w:ascii="Open Sans" w:hAnsi="Open Sans" w:cs="Open Sans"/>
          <w:color w:val="000000"/>
          <w:sz w:val="21"/>
          <w:szCs w:val="21"/>
        </w:rPr>
        <w:t>Nepali: </w:t>
      </w:r>
      <w:hyperlink r:id="rId55" w:history="1">
        <w:r>
          <w:rPr>
            <w:rStyle w:val="Hyperlink"/>
            <w:rFonts w:ascii="Open Sans" w:hAnsi="Open Sans" w:cs="Open Sans"/>
            <w:color w:val="2D81C2"/>
            <w:sz w:val="21"/>
            <w:szCs w:val="21"/>
          </w:rPr>
          <w:t>Word</w:t>
        </w:r>
      </w:hyperlink>
      <w:r>
        <w:rPr>
          <w:rFonts w:ascii="Open Sans" w:hAnsi="Open Sans" w:cs="Open Sans"/>
          <w:color w:val="000000"/>
          <w:sz w:val="21"/>
          <w:szCs w:val="21"/>
        </w:rPr>
        <w:t> | </w:t>
      </w:r>
      <w:hyperlink r:id="rId56" w:tgtFrame="_blank" w:history="1">
        <w:r>
          <w:rPr>
            <w:rStyle w:val="Hyperlink"/>
            <w:rFonts w:ascii="Open Sans" w:hAnsi="Open Sans" w:cs="Open Sans"/>
            <w:color w:val="2D81C2"/>
            <w:sz w:val="21"/>
            <w:szCs w:val="21"/>
          </w:rPr>
          <w:t>PDF</w:t>
        </w:r>
      </w:hyperlink>
      <w:r w:rsidR="004038FC">
        <w:rPr>
          <w:rFonts w:ascii="Open Sans" w:hAnsi="Open Sans" w:cs="Open Sans"/>
          <w:color w:val="000000"/>
          <w:sz w:val="21"/>
          <w:szCs w:val="21"/>
        </w:rPr>
        <w:br w:type="column"/>
      </w:r>
    </w:p>
    <w:p w14:paraId="15288663" w14:textId="77777777" w:rsidR="004038FC" w:rsidRDefault="004038FC" w:rsidP="004038FC">
      <w:pPr>
        <w:shd w:val="clear" w:color="auto" w:fill="FFFFFF"/>
        <w:spacing w:after="0" w:line="300" w:lineRule="atLeast"/>
        <w:ind w:left="720"/>
        <w:rPr>
          <w:rFonts w:ascii="Open Sans" w:hAnsi="Open Sans" w:cs="Open Sans"/>
          <w:color w:val="000000"/>
          <w:sz w:val="21"/>
          <w:szCs w:val="21"/>
        </w:rPr>
      </w:pPr>
    </w:p>
    <w:p w14:paraId="564567BC" w14:textId="77777777" w:rsidR="00AF6A47" w:rsidRDefault="00AF6A47" w:rsidP="00AF6A47">
      <w:pPr>
        <w:numPr>
          <w:ilvl w:val="0"/>
          <w:numId w:val="7"/>
        </w:numPr>
        <w:shd w:val="clear" w:color="auto" w:fill="FFFFFF"/>
        <w:spacing w:after="0" w:line="300" w:lineRule="atLeast"/>
        <w:rPr>
          <w:rFonts w:ascii="Open Sans" w:hAnsi="Open Sans" w:cs="Open Sans"/>
          <w:color w:val="000000"/>
          <w:sz w:val="21"/>
          <w:szCs w:val="21"/>
        </w:rPr>
      </w:pPr>
      <w:r>
        <w:rPr>
          <w:rFonts w:ascii="Open Sans" w:hAnsi="Open Sans" w:cs="Open Sans"/>
          <w:color w:val="000000"/>
          <w:sz w:val="21"/>
          <w:szCs w:val="21"/>
        </w:rPr>
        <w:t>Portuguese: </w:t>
      </w:r>
      <w:hyperlink r:id="rId57" w:tgtFrame="_blank" w:history="1">
        <w:r>
          <w:rPr>
            <w:rStyle w:val="Hyperlink"/>
            <w:rFonts w:ascii="Open Sans" w:hAnsi="Open Sans" w:cs="Open Sans"/>
            <w:color w:val="2D81C2"/>
            <w:sz w:val="21"/>
            <w:szCs w:val="21"/>
          </w:rPr>
          <w:t>Word</w:t>
        </w:r>
      </w:hyperlink>
      <w:r>
        <w:rPr>
          <w:rFonts w:ascii="Open Sans" w:hAnsi="Open Sans" w:cs="Open Sans"/>
          <w:color w:val="000000"/>
          <w:sz w:val="21"/>
          <w:szCs w:val="21"/>
        </w:rPr>
        <w:t> | </w:t>
      </w:r>
      <w:hyperlink r:id="rId58" w:tgtFrame="_blank" w:history="1">
        <w:r>
          <w:rPr>
            <w:rStyle w:val="Hyperlink"/>
            <w:rFonts w:ascii="Open Sans" w:hAnsi="Open Sans" w:cs="Open Sans"/>
            <w:color w:val="2D81C2"/>
            <w:sz w:val="21"/>
            <w:szCs w:val="21"/>
          </w:rPr>
          <w:t>PDF </w:t>
        </w:r>
      </w:hyperlink>
    </w:p>
    <w:p w14:paraId="3FA96F6A" w14:textId="77777777" w:rsidR="00AF6A47" w:rsidRDefault="00AF6A47" w:rsidP="00AF6A47">
      <w:pPr>
        <w:numPr>
          <w:ilvl w:val="0"/>
          <w:numId w:val="7"/>
        </w:numPr>
        <w:shd w:val="clear" w:color="auto" w:fill="FFFFFF"/>
        <w:spacing w:after="0" w:line="300" w:lineRule="atLeast"/>
        <w:rPr>
          <w:rFonts w:ascii="Open Sans" w:hAnsi="Open Sans" w:cs="Open Sans"/>
          <w:color w:val="000000"/>
          <w:sz w:val="21"/>
          <w:szCs w:val="21"/>
        </w:rPr>
      </w:pPr>
      <w:r>
        <w:rPr>
          <w:rFonts w:ascii="Open Sans" w:hAnsi="Open Sans" w:cs="Open Sans"/>
          <w:color w:val="000000"/>
          <w:sz w:val="21"/>
          <w:szCs w:val="21"/>
        </w:rPr>
        <w:t>Russian: </w:t>
      </w:r>
      <w:hyperlink r:id="rId59" w:history="1">
        <w:r>
          <w:rPr>
            <w:rStyle w:val="Hyperlink"/>
            <w:rFonts w:ascii="Open Sans" w:hAnsi="Open Sans" w:cs="Open Sans"/>
            <w:color w:val="2D81C2"/>
            <w:sz w:val="21"/>
            <w:szCs w:val="21"/>
          </w:rPr>
          <w:t>Word</w:t>
        </w:r>
      </w:hyperlink>
      <w:r>
        <w:rPr>
          <w:rFonts w:ascii="Open Sans" w:hAnsi="Open Sans" w:cs="Open Sans"/>
          <w:color w:val="000000"/>
          <w:sz w:val="21"/>
          <w:szCs w:val="21"/>
        </w:rPr>
        <w:t> | </w:t>
      </w:r>
      <w:hyperlink r:id="rId60" w:tgtFrame="_blank" w:history="1">
        <w:r>
          <w:rPr>
            <w:rStyle w:val="Hyperlink"/>
            <w:rFonts w:ascii="Open Sans" w:hAnsi="Open Sans" w:cs="Open Sans"/>
            <w:color w:val="2D81C2"/>
            <w:sz w:val="21"/>
            <w:szCs w:val="21"/>
          </w:rPr>
          <w:t>PDF</w:t>
        </w:r>
      </w:hyperlink>
    </w:p>
    <w:p w14:paraId="6224005C" w14:textId="77777777" w:rsidR="00AF6A47" w:rsidRDefault="00AF6A47" w:rsidP="00AF6A47">
      <w:pPr>
        <w:numPr>
          <w:ilvl w:val="0"/>
          <w:numId w:val="7"/>
        </w:numPr>
        <w:shd w:val="clear" w:color="auto" w:fill="FFFFFF"/>
        <w:spacing w:after="0" w:line="300" w:lineRule="atLeast"/>
        <w:rPr>
          <w:rFonts w:ascii="Open Sans" w:hAnsi="Open Sans" w:cs="Open Sans"/>
          <w:color w:val="000000"/>
          <w:sz w:val="21"/>
          <w:szCs w:val="21"/>
        </w:rPr>
      </w:pPr>
      <w:r>
        <w:rPr>
          <w:rFonts w:ascii="Open Sans" w:hAnsi="Open Sans" w:cs="Open Sans"/>
          <w:color w:val="000000"/>
          <w:sz w:val="21"/>
          <w:szCs w:val="21"/>
        </w:rPr>
        <w:t>Somali: </w:t>
      </w:r>
      <w:hyperlink r:id="rId61" w:history="1">
        <w:r>
          <w:rPr>
            <w:rStyle w:val="Hyperlink"/>
            <w:rFonts w:ascii="Open Sans" w:hAnsi="Open Sans" w:cs="Open Sans"/>
            <w:color w:val="2D81C2"/>
            <w:sz w:val="21"/>
            <w:szCs w:val="21"/>
          </w:rPr>
          <w:t>Word</w:t>
        </w:r>
      </w:hyperlink>
      <w:r>
        <w:rPr>
          <w:rFonts w:ascii="Open Sans" w:hAnsi="Open Sans" w:cs="Open Sans"/>
          <w:color w:val="000000"/>
          <w:sz w:val="21"/>
          <w:szCs w:val="21"/>
        </w:rPr>
        <w:t> | </w:t>
      </w:r>
      <w:hyperlink r:id="rId62" w:tgtFrame="_blank" w:history="1">
        <w:r>
          <w:rPr>
            <w:rStyle w:val="Hyperlink"/>
            <w:rFonts w:ascii="Open Sans" w:hAnsi="Open Sans" w:cs="Open Sans"/>
            <w:color w:val="2D81C2"/>
            <w:sz w:val="21"/>
            <w:szCs w:val="21"/>
          </w:rPr>
          <w:t>PDF</w:t>
        </w:r>
      </w:hyperlink>
    </w:p>
    <w:p w14:paraId="1A2EB4DF" w14:textId="77777777" w:rsidR="00AF6A47" w:rsidRDefault="00AF6A47" w:rsidP="00AF6A47">
      <w:pPr>
        <w:numPr>
          <w:ilvl w:val="0"/>
          <w:numId w:val="7"/>
        </w:numPr>
        <w:shd w:val="clear" w:color="auto" w:fill="FFFFFF"/>
        <w:spacing w:after="0" w:line="300" w:lineRule="atLeast"/>
        <w:rPr>
          <w:rFonts w:ascii="Open Sans" w:hAnsi="Open Sans" w:cs="Open Sans"/>
          <w:color w:val="000000"/>
          <w:sz w:val="21"/>
          <w:szCs w:val="21"/>
        </w:rPr>
      </w:pPr>
      <w:r>
        <w:rPr>
          <w:rFonts w:ascii="Open Sans" w:hAnsi="Open Sans" w:cs="Open Sans"/>
          <w:color w:val="000000"/>
          <w:sz w:val="21"/>
          <w:szCs w:val="21"/>
        </w:rPr>
        <w:t>Spanish US: </w:t>
      </w:r>
      <w:hyperlink r:id="rId63" w:history="1">
        <w:r>
          <w:rPr>
            <w:rStyle w:val="Hyperlink"/>
            <w:rFonts w:ascii="Open Sans" w:hAnsi="Open Sans" w:cs="Open Sans"/>
            <w:color w:val="2D81C2"/>
            <w:sz w:val="21"/>
            <w:szCs w:val="21"/>
          </w:rPr>
          <w:t>Word</w:t>
        </w:r>
      </w:hyperlink>
      <w:r>
        <w:rPr>
          <w:rFonts w:ascii="Open Sans" w:hAnsi="Open Sans" w:cs="Open Sans"/>
          <w:color w:val="000000"/>
          <w:sz w:val="21"/>
          <w:szCs w:val="21"/>
        </w:rPr>
        <w:t> | </w:t>
      </w:r>
      <w:hyperlink r:id="rId64" w:tgtFrame="_blank" w:history="1">
        <w:r>
          <w:rPr>
            <w:rStyle w:val="Hyperlink"/>
            <w:rFonts w:ascii="Open Sans" w:hAnsi="Open Sans" w:cs="Open Sans"/>
            <w:color w:val="2D81C2"/>
            <w:sz w:val="21"/>
            <w:szCs w:val="21"/>
          </w:rPr>
          <w:t>PDF</w:t>
        </w:r>
      </w:hyperlink>
    </w:p>
    <w:p w14:paraId="0CDD94A0" w14:textId="77777777" w:rsidR="00AF6A47" w:rsidRDefault="00AF6A47" w:rsidP="00AF6A47">
      <w:pPr>
        <w:numPr>
          <w:ilvl w:val="0"/>
          <w:numId w:val="7"/>
        </w:numPr>
        <w:shd w:val="clear" w:color="auto" w:fill="FFFFFF"/>
        <w:spacing w:after="0" w:line="300" w:lineRule="atLeast"/>
        <w:rPr>
          <w:rFonts w:ascii="Open Sans" w:hAnsi="Open Sans" w:cs="Open Sans"/>
          <w:color w:val="000000"/>
          <w:sz w:val="21"/>
          <w:szCs w:val="21"/>
        </w:rPr>
      </w:pPr>
      <w:r>
        <w:rPr>
          <w:rFonts w:ascii="Open Sans" w:hAnsi="Open Sans" w:cs="Open Sans"/>
          <w:color w:val="000000"/>
          <w:sz w:val="21"/>
          <w:szCs w:val="21"/>
        </w:rPr>
        <w:t>Swahili: </w:t>
      </w:r>
      <w:hyperlink r:id="rId65" w:history="1">
        <w:r>
          <w:rPr>
            <w:rStyle w:val="Hyperlink"/>
            <w:rFonts w:ascii="Open Sans" w:hAnsi="Open Sans" w:cs="Open Sans"/>
            <w:color w:val="2D81C2"/>
            <w:sz w:val="21"/>
            <w:szCs w:val="21"/>
          </w:rPr>
          <w:t>Word </w:t>
        </w:r>
      </w:hyperlink>
      <w:r>
        <w:rPr>
          <w:rFonts w:ascii="Open Sans" w:hAnsi="Open Sans" w:cs="Open Sans"/>
          <w:color w:val="000000"/>
          <w:sz w:val="21"/>
          <w:szCs w:val="21"/>
        </w:rPr>
        <w:t>| </w:t>
      </w:r>
      <w:hyperlink r:id="rId66" w:tgtFrame="_blank" w:history="1">
        <w:r>
          <w:rPr>
            <w:rStyle w:val="Hyperlink"/>
            <w:rFonts w:ascii="Open Sans" w:hAnsi="Open Sans" w:cs="Open Sans"/>
            <w:color w:val="2D81C2"/>
            <w:sz w:val="21"/>
            <w:szCs w:val="21"/>
          </w:rPr>
          <w:t>PDF</w:t>
        </w:r>
      </w:hyperlink>
    </w:p>
    <w:p w14:paraId="2B9B67C9" w14:textId="77777777" w:rsidR="00AF6A47" w:rsidRDefault="00AF6A47" w:rsidP="00AF6A47">
      <w:pPr>
        <w:numPr>
          <w:ilvl w:val="0"/>
          <w:numId w:val="7"/>
        </w:numPr>
        <w:shd w:val="clear" w:color="auto" w:fill="FFFFFF"/>
        <w:spacing w:after="0" w:line="300" w:lineRule="atLeast"/>
        <w:rPr>
          <w:rFonts w:ascii="Open Sans" w:hAnsi="Open Sans" w:cs="Open Sans"/>
          <w:color w:val="000000"/>
          <w:sz w:val="21"/>
          <w:szCs w:val="21"/>
        </w:rPr>
      </w:pPr>
      <w:r>
        <w:rPr>
          <w:rFonts w:ascii="Open Sans" w:hAnsi="Open Sans" w:cs="Open Sans"/>
          <w:color w:val="000000"/>
          <w:sz w:val="21"/>
          <w:szCs w:val="21"/>
        </w:rPr>
        <w:t>Turkish: </w:t>
      </w:r>
      <w:hyperlink r:id="rId67" w:history="1">
        <w:r>
          <w:rPr>
            <w:rStyle w:val="Hyperlink"/>
            <w:rFonts w:ascii="Open Sans" w:hAnsi="Open Sans" w:cs="Open Sans"/>
            <w:color w:val="2D81C2"/>
            <w:sz w:val="21"/>
            <w:szCs w:val="21"/>
          </w:rPr>
          <w:t>Word </w:t>
        </w:r>
      </w:hyperlink>
      <w:r>
        <w:rPr>
          <w:rFonts w:ascii="Open Sans" w:hAnsi="Open Sans" w:cs="Open Sans"/>
          <w:color w:val="000000"/>
          <w:sz w:val="21"/>
          <w:szCs w:val="21"/>
        </w:rPr>
        <w:t>| </w:t>
      </w:r>
      <w:hyperlink r:id="rId68" w:tgtFrame="_blank" w:history="1">
        <w:r>
          <w:rPr>
            <w:rStyle w:val="Hyperlink"/>
            <w:rFonts w:ascii="Open Sans" w:hAnsi="Open Sans" w:cs="Open Sans"/>
            <w:color w:val="2D81C2"/>
            <w:sz w:val="21"/>
            <w:szCs w:val="21"/>
          </w:rPr>
          <w:t>PDF</w:t>
        </w:r>
      </w:hyperlink>
    </w:p>
    <w:p w14:paraId="03E96390" w14:textId="77777777" w:rsidR="00AF6A47" w:rsidRDefault="00AF6A47" w:rsidP="00AF6A47">
      <w:pPr>
        <w:numPr>
          <w:ilvl w:val="0"/>
          <w:numId w:val="7"/>
        </w:numPr>
        <w:shd w:val="clear" w:color="auto" w:fill="FFFFFF"/>
        <w:spacing w:after="0" w:line="300" w:lineRule="atLeast"/>
        <w:rPr>
          <w:rFonts w:ascii="Open Sans" w:hAnsi="Open Sans" w:cs="Open Sans"/>
          <w:color w:val="000000"/>
          <w:sz w:val="21"/>
          <w:szCs w:val="21"/>
        </w:rPr>
      </w:pPr>
      <w:r>
        <w:rPr>
          <w:rFonts w:ascii="Open Sans" w:hAnsi="Open Sans" w:cs="Open Sans"/>
          <w:color w:val="000000"/>
          <w:sz w:val="21"/>
          <w:szCs w:val="21"/>
        </w:rPr>
        <w:t>Twi: </w:t>
      </w:r>
      <w:hyperlink r:id="rId69" w:history="1">
        <w:r>
          <w:rPr>
            <w:rStyle w:val="Hyperlink"/>
            <w:rFonts w:ascii="Open Sans" w:hAnsi="Open Sans" w:cs="Open Sans"/>
            <w:color w:val="2D81C2"/>
            <w:sz w:val="21"/>
            <w:szCs w:val="21"/>
          </w:rPr>
          <w:t>Word </w:t>
        </w:r>
      </w:hyperlink>
      <w:r>
        <w:rPr>
          <w:rFonts w:ascii="Open Sans" w:hAnsi="Open Sans" w:cs="Open Sans"/>
          <w:color w:val="000000"/>
          <w:sz w:val="21"/>
          <w:szCs w:val="21"/>
        </w:rPr>
        <w:t>| </w:t>
      </w:r>
      <w:hyperlink r:id="rId70" w:tgtFrame="_blank" w:history="1">
        <w:r>
          <w:rPr>
            <w:rStyle w:val="Hyperlink"/>
            <w:rFonts w:ascii="Open Sans" w:hAnsi="Open Sans" w:cs="Open Sans"/>
            <w:color w:val="2D81C2"/>
            <w:sz w:val="21"/>
            <w:szCs w:val="21"/>
          </w:rPr>
          <w:t>PDF</w:t>
        </w:r>
      </w:hyperlink>
    </w:p>
    <w:p w14:paraId="4275F538" w14:textId="476124A8" w:rsidR="00AF6A47" w:rsidRPr="000705B8" w:rsidRDefault="00AF6A47" w:rsidP="00DD7ED6">
      <w:pPr>
        <w:numPr>
          <w:ilvl w:val="0"/>
          <w:numId w:val="7"/>
        </w:numPr>
        <w:shd w:val="clear" w:color="auto" w:fill="FFFFFF"/>
        <w:spacing w:after="0" w:line="300" w:lineRule="atLeast"/>
        <w:rPr>
          <w:rFonts w:ascii="Open Sans" w:hAnsi="Open Sans" w:cs="Open Sans"/>
          <w:color w:val="000000"/>
          <w:sz w:val="21"/>
          <w:szCs w:val="21"/>
        </w:rPr>
        <w:sectPr w:rsidR="00AF6A47" w:rsidRPr="000705B8" w:rsidSect="00AF6A47">
          <w:type w:val="continuous"/>
          <w:pgSz w:w="12240" w:h="15840" w:code="1"/>
          <w:pgMar w:top="994" w:right="1080" w:bottom="720" w:left="1080" w:header="706" w:footer="706" w:gutter="0"/>
          <w:cols w:num="2" w:space="851"/>
          <w:docGrid w:linePitch="360"/>
        </w:sectPr>
      </w:pPr>
      <w:r>
        <w:rPr>
          <w:rFonts w:ascii="Open Sans" w:hAnsi="Open Sans" w:cs="Open Sans"/>
          <w:color w:val="000000"/>
          <w:sz w:val="21"/>
          <w:szCs w:val="21"/>
        </w:rPr>
        <w:t>Vietnamese: </w:t>
      </w:r>
      <w:hyperlink r:id="rId71" w:history="1">
        <w:r>
          <w:rPr>
            <w:rStyle w:val="Hyperlink"/>
            <w:rFonts w:ascii="Open Sans" w:hAnsi="Open Sans" w:cs="Open Sans"/>
            <w:color w:val="2D81C2"/>
            <w:sz w:val="21"/>
            <w:szCs w:val="21"/>
          </w:rPr>
          <w:t>Word</w:t>
        </w:r>
      </w:hyperlink>
      <w:r>
        <w:rPr>
          <w:rFonts w:ascii="Open Sans" w:hAnsi="Open Sans" w:cs="Open Sans"/>
          <w:color w:val="000000"/>
          <w:sz w:val="21"/>
          <w:szCs w:val="21"/>
        </w:rPr>
        <w:t> | </w:t>
      </w:r>
      <w:hyperlink r:id="rId72" w:tgtFrame="_blank" w:history="1">
        <w:r>
          <w:rPr>
            <w:rStyle w:val="Hyperlink"/>
            <w:rFonts w:ascii="Open Sans" w:hAnsi="Open Sans" w:cs="Open Sans"/>
            <w:color w:val="2D81C2"/>
            <w:sz w:val="21"/>
            <w:szCs w:val="21"/>
          </w:rPr>
          <w:t>PDF</w:t>
        </w:r>
      </w:hyperlink>
    </w:p>
    <w:p w14:paraId="220184F7" w14:textId="0C25F34B" w:rsidR="00E222B8" w:rsidRDefault="00E222B8" w:rsidP="00DD7ED6">
      <w:pPr>
        <w:rPr>
          <w:rFonts w:ascii="Andika" w:hAnsi="Andika" w:cs="Andika"/>
          <w:sz w:val="24"/>
          <w:szCs w:val="24"/>
        </w:rPr>
      </w:pPr>
      <w:r>
        <w:rPr>
          <w:rFonts w:ascii="Andika" w:hAnsi="Andika" w:cs="Andika"/>
          <w:sz w:val="24"/>
          <w:szCs w:val="24"/>
        </w:rPr>
        <w:br w:type="page"/>
      </w:r>
    </w:p>
    <w:p w14:paraId="3716B36B" w14:textId="40E8BFBE" w:rsidR="006369F4" w:rsidRPr="006369F4" w:rsidRDefault="006369F4" w:rsidP="007D1561">
      <w:pPr>
        <w:pStyle w:val="ListParagraph"/>
        <w:numPr>
          <w:ilvl w:val="0"/>
          <w:numId w:val="8"/>
        </w:numPr>
        <w:rPr>
          <w:rFonts w:ascii="Andika" w:hAnsi="Andika" w:cs="Andika"/>
          <w:sz w:val="24"/>
          <w:szCs w:val="24"/>
        </w:rPr>
      </w:pPr>
      <w:r w:rsidRPr="006369F4">
        <w:rPr>
          <w:rFonts w:ascii="Andika" w:hAnsi="Andika" w:cs="Andika"/>
          <w:sz w:val="24"/>
          <w:szCs w:val="24"/>
        </w:rPr>
        <w:lastRenderedPageBreak/>
        <w:t>The importance of proficient language in the workplace.</w:t>
      </w:r>
    </w:p>
    <w:p w14:paraId="26F331CD" w14:textId="1DF76627" w:rsidR="00597E24" w:rsidRPr="00DD7ED6" w:rsidRDefault="008E6866" w:rsidP="00DD7ED6">
      <w:pPr>
        <w:rPr>
          <w:rFonts w:ascii="Andika" w:hAnsi="Andika" w:cs="Andika"/>
          <w:sz w:val="24"/>
          <w:szCs w:val="24"/>
        </w:rPr>
      </w:pPr>
      <w:r w:rsidRPr="008E6866">
        <w:rPr>
          <w:rFonts w:ascii="Andika" w:hAnsi="Andika" w:cs="Andika"/>
          <w:noProof/>
          <w:sz w:val="24"/>
          <w:szCs w:val="24"/>
        </w:rPr>
        <w:drawing>
          <wp:inline distT="0" distB="0" distL="0" distR="0" wp14:anchorId="4BB2225D" wp14:editId="15DF989A">
            <wp:extent cx="6096851" cy="4715533"/>
            <wp:effectExtent l="95250" t="95250" r="323215" b="313690"/>
            <wp:docPr id="2" name="Picture 2"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email&#10;&#10;Description automatically generated"/>
                    <pic:cNvPicPr/>
                  </pic:nvPicPr>
                  <pic:blipFill>
                    <a:blip r:embed="rId73"/>
                    <a:stretch>
                      <a:fillRect/>
                    </a:stretch>
                  </pic:blipFill>
                  <pic:spPr>
                    <a:xfrm>
                      <a:off x="0" y="0"/>
                      <a:ext cx="6096851" cy="4715533"/>
                    </a:xfrm>
                    <a:prstGeom prst="rect">
                      <a:avLst/>
                    </a:prstGeom>
                    <a:ln w="12700">
                      <a:solidFill>
                        <a:schemeClr val="tx1"/>
                      </a:solidFill>
                    </a:ln>
                    <a:effectLst>
                      <a:outerShdw blurRad="203200" dist="152400" dir="2700000" algn="tl" rotWithShape="0">
                        <a:prstClr val="black">
                          <a:alpha val="40000"/>
                        </a:prstClr>
                      </a:outerShdw>
                    </a:effectLst>
                  </pic:spPr>
                </pic:pic>
              </a:graphicData>
            </a:graphic>
          </wp:inline>
        </w:drawing>
      </w:r>
    </w:p>
    <w:sectPr w:rsidR="00597E24" w:rsidRPr="00DD7ED6" w:rsidSect="00AF6A47">
      <w:type w:val="continuous"/>
      <w:pgSz w:w="12240" w:h="15840" w:code="1"/>
      <w:pgMar w:top="994" w:right="1080" w:bottom="720" w:left="1080" w:header="706" w:footer="706" w:gutter="0"/>
      <w:cols w:space="85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50649" w14:textId="77777777" w:rsidR="00D26A89" w:rsidRDefault="00D26A89" w:rsidP="00A63A6C">
      <w:pPr>
        <w:spacing w:after="0" w:line="240" w:lineRule="auto"/>
      </w:pPr>
      <w:r>
        <w:separator/>
      </w:r>
    </w:p>
  </w:endnote>
  <w:endnote w:type="continuationSeparator" w:id="0">
    <w:p w14:paraId="7A55CB00" w14:textId="77777777" w:rsidR="00D26A89" w:rsidRDefault="00D26A89" w:rsidP="00A63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Cond">
    <w:panose1 w:val="020B06060304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Kokila">
    <w:charset w:val="00"/>
    <w:family w:val="swiss"/>
    <w:pitch w:val="variable"/>
    <w:sig w:usb0="00008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Aharoni">
    <w:altName w:val="Aharoni"/>
    <w:charset w:val="B1"/>
    <w:family w:val="auto"/>
    <w:pitch w:val="variable"/>
    <w:sig w:usb0="00000803" w:usb1="00000000" w:usb2="00000000" w:usb3="00000000" w:csb0="00000021" w:csb1="00000000"/>
  </w:font>
  <w:font w:name="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ndika">
    <w:panose1 w:val="02000000000000000000"/>
    <w:charset w:val="00"/>
    <w:family w:val="auto"/>
    <w:pitch w:val="variable"/>
    <w:sig w:usb0="A00002FF" w:usb1="5200A1FF" w:usb2="02000009" w:usb3="00000000" w:csb0="00000197" w:csb1="00000000"/>
  </w:font>
  <w:font w:name="EB Garamond">
    <w:charset w:val="00"/>
    <w:family w:val="auto"/>
    <w:pitch w:val="variable"/>
    <w:sig w:usb0="E00002FF" w:usb1="02000413" w:usb2="00000000" w:usb3="00000000" w:csb0="0000019F" w:csb1="00000000"/>
  </w:font>
  <w:font w:name="inheri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2C13E" w14:textId="77777777" w:rsidR="00D26A89" w:rsidRDefault="00D26A89" w:rsidP="00A63A6C">
      <w:pPr>
        <w:spacing w:after="0" w:line="240" w:lineRule="auto"/>
      </w:pPr>
      <w:r>
        <w:separator/>
      </w:r>
    </w:p>
  </w:footnote>
  <w:footnote w:type="continuationSeparator" w:id="0">
    <w:p w14:paraId="0E142266" w14:textId="77777777" w:rsidR="00D26A89" w:rsidRDefault="00D26A89" w:rsidP="00A63A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BC47B8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326D4D"/>
    <w:multiLevelType w:val="hybridMultilevel"/>
    <w:tmpl w:val="FC12D6B8"/>
    <w:lvl w:ilvl="0" w:tplc="A5B0D44A">
      <w:start w:val="1"/>
      <w:numFmt w:val="bullet"/>
      <w:lvlText w:val=""/>
      <w:lvlJc w:val="left"/>
      <w:pPr>
        <w:ind w:left="720" w:hanging="360"/>
      </w:pPr>
      <w:rPr>
        <w:rFonts w:ascii="Symbol" w:hAnsi="Symbol" w:hint="default"/>
        <w:color w:val="14756E"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581332"/>
    <w:multiLevelType w:val="multilevel"/>
    <w:tmpl w:val="50B0D0D6"/>
    <w:lvl w:ilvl="0">
      <w:start w:val="1"/>
      <w:numFmt w:val="bullet"/>
      <w:lvlText w:val=""/>
      <w:lvlJc w:val="left"/>
      <w:pPr>
        <w:tabs>
          <w:tab w:val="num" w:pos="2520"/>
        </w:tabs>
        <w:ind w:left="2520" w:hanging="360"/>
      </w:pPr>
      <w:rPr>
        <w:rFonts w:ascii="Symbol" w:hAnsi="Symbol" w:hint="default"/>
        <w:sz w:val="20"/>
      </w:rPr>
    </w:lvl>
    <w:lvl w:ilvl="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3" w15:restartNumberingAfterBreak="0">
    <w:nsid w:val="155E74C1"/>
    <w:multiLevelType w:val="hybridMultilevel"/>
    <w:tmpl w:val="F6EE88F4"/>
    <w:lvl w:ilvl="0" w:tplc="14EE602C">
      <w:start w:val="1"/>
      <w:numFmt w:val="bullet"/>
      <w:lvlText w:val="►"/>
      <w:lvlJc w:val="left"/>
      <w:pPr>
        <w:ind w:left="720" w:hanging="360"/>
      </w:pPr>
      <w:rPr>
        <w:rFonts w:ascii="Franklin Gothic Medium Cond" w:hAnsi="Franklin Gothic Medium Cond" w:hint="default"/>
        <w:color w:val="14756E"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57B64"/>
    <w:multiLevelType w:val="hybridMultilevel"/>
    <w:tmpl w:val="D7A207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8A506A0"/>
    <w:multiLevelType w:val="multilevel"/>
    <w:tmpl w:val="91701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BB24A9"/>
    <w:multiLevelType w:val="hybridMultilevel"/>
    <w:tmpl w:val="D7A20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BC342A"/>
    <w:multiLevelType w:val="hybridMultilevel"/>
    <w:tmpl w:val="3012AC96"/>
    <w:lvl w:ilvl="0" w:tplc="AA0285CC">
      <w:start w:val="1"/>
      <w:numFmt w:val="bullet"/>
      <w:pStyle w:val="ListBullet"/>
      <w:lvlText w:val="►"/>
      <w:lvlJc w:val="left"/>
      <w:pPr>
        <w:ind w:left="720" w:hanging="360"/>
      </w:pPr>
      <w:rPr>
        <w:rFonts w:ascii="Franklin Gothic Medium Cond" w:hAnsi="Franklin Gothic Medium Cond" w:hint="default"/>
        <w:color w:val="14756E"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FE4A01"/>
    <w:multiLevelType w:val="hybridMultilevel"/>
    <w:tmpl w:val="740E9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5913796">
    <w:abstractNumId w:val="3"/>
  </w:num>
  <w:num w:numId="2" w16cid:durableId="1178347155">
    <w:abstractNumId w:val="8"/>
  </w:num>
  <w:num w:numId="3" w16cid:durableId="412819650">
    <w:abstractNumId w:val="7"/>
  </w:num>
  <w:num w:numId="4" w16cid:durableId="75395995">
    <w:abstractNumId w:val="0"/>
  </w:num>
  <w:num w:numId="5" w16cid:durableId="243271505">
    <w:abstractNumId w:val="1"/>
  </w:num>
  <w:num w:numId="6" w16cid:durableId="50884529">
    <w:abstractNumId w:val="2"/>
  </w:num>
  <w:num w:numId="7" w16cid:durableId="45954495">
    <w:abstractNumId w:val="5"/>
  </w:num>
  <w:num w:numId="8" w16cid:durableId="1341545063">
    <w:abstractNumId w:val="6"/>
  </w:num>
  <w:num w:numId="9" w16cid:durableId="5809889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A0NrQ0MLU0NDczNjRQ0lEKTi0uzszPAykwqQUArrNvbiwAAAA="/>
  </w:docVars>
  <w:rsids>
    <w:rsidRoot w:val="00AC79CB"/>
    <w:rsid w:val="00002642"/>
    <w:rsid w:val="00005B13"/>
    <w:rsid w:val="0001487E"/>
    <w:rsid w:val="00014BF4"/>
    <w:rsid w:val="0001638A"/>
    <w:rsid w:val="00024F90"/>
    <w:rsid w:val="00025EC9"/>
    <w:rsid w:val="0002620A"/>
    <w:rsid w:val="000269E1"/>
    <w:rsid w:val="00037F6E"/>
    <w:rsid w:val="00047CE7"/>
    <w:rsid w:val="000516BB"/>
    <w:rsid w:val="000529F1"/>
    <w:rsid w:val="00053705"/>
    <w:rsid w:val="0005379A"/>
    <w:rsid w:val="000605F7"/>
    <w:rsid w:val="0006324A"/>
    <w:rsid w:val="00067B31"/>
    <w:rsid w:val="000705B8"/>
    <w:rsid w:val="00084FF8"/>
    <w:rsid w:val="0008671B"/>
    <w:rsid w:val="00087ED6"/>
    <w:rsid w:val="000B3301"/>
    <w:rsid w:val="000B3B89"/>
    <w:rsid w:val="000B451E"/>
    <w:rsid w:val="000C1322"/>
    <w:rsid w:val="000D029F"/>
    <w:rsid w:val="000E07AE"/>
    <w:rsid w:val="000F323E"/>
    <w:rsid w:val="000F5C6B"/>
    <w:rsid w:val="0010276B"/>
    <w:rsid w:val="001031CF"/>
    <w:rsid w:val="00107D58"/>
    <w:rsid w:val="00116FA5"/>
    <w:rsid w:val="001237B0"/>
    <w:rsid w:val="0012528B"/>
    <w:rsid w:val="001401F6"/>
    <w:rsid w:val="00141643"/>
    <w:rsid w:val="0014633B"/>
    <w:rsid w:val="001506A8"/>
    <w:rsid w:val="0015415F"/>
    <w:rsid w:val="00161D42"/>
    <w:rsid w:val="00170A5F"/>
    <w:rsid w:val="001733A5"/>
    <w:rsid w:val="00197414"/>
    <w:rsid w:val="001B3360"/>
    <w:rsid w:val="001B586E"/>
    <w:rsid w:val="001D0736"/>
    <w:rsid w:val="001E2618"/>
    <w:rsid w:val="001F4381"/>
    <w:rsid w:val="001F5C05"/>
    <w:rsid w:val="001F7BC5"/>
    <w:rsid w:val="0021311F"/>
    <w:rsid w:val="00220B9B"/>
    <w:rsid w:val="00240879"/>
    <w:rsid w:val="00263FE5"/>
    <w:rsid w:val="002669F8"/>
    <w:rsid w:val="002818FC"/>
    <w:rsid w:val="00282507"/>
    <w:rsid w:val="0028265E"/>
    <w:rsid w:val="00284A59"/>
    <w:rsid w:val="002A4639"/>
    <w:rsid w:val="002B18A5"/>
    <w:rsid w:val="002B3E59"/>
    <w:rsid w:val="002B4439"/>
    <w:rsid w:val="002C4B4D"/>
    <w:rsid w:val="002D3E19"/>
    <w:rsid w:val="002D7BF8"/>
    <w:rsid w:val="002E0866"/>
    <w:rsid w:val="002E700F"/>
    <w:rsid w:val="002F517F"/>
    <w:rsid w:val="002F79FB"/>
    <w:rsid w:val="00303A37"/>
    <w:rsid w:val="00310C8A"/>
    <w:rsid w:val="003129F0"/>
    <w:rsid w:val="0031367B"/>
    <w:rsid w:val="003150B7"/>
    <w:rsid w:val="00317C44"/>
    <w:rsid w:val="0032122F"/>
    <w:rsid w:val="00321BF2"/>
    <w:rsid w:val="00327A7B"/>
    <w:rsid w:val="0033160C"/>
    <w:rsid w:val="00332026"/>
    <w:rsid w:val="00333AAD"/>
    <w:rsid w:val="00333F79"/>
    <w:rsid w:val="0033767E"/>
    <w:rsid w:val="00346FEB"/>
    <w:rsid w:val="0035348D"/>
    <w:rsid w:val="0037277C"/>
    <w:rsid w:val="00377D93"/>
    <w:rsid w:val="00384041"/>
    <w:rsid w:val="00385D8A"/>
    <w:rsid w:val="00386E95"/>
    <w:rsid w:val="003A290D"/>
    <w:rsid w:val="003C2F6B"/>
    <w:rsid w:val="003C52C6"/>
    <w:rsid w:val="003D0827"/>
    <w:rsid w:val="003D0860"/>
    <w:rsid w:val="003D15C3"/>
    <w:rsid w:val="003D7B43"/>
    <w:rsid w:val="003E0906"/>
    <w:rsid w:val="003E2684"/>
    <w:rsid w:val="003E3496"/>
    <w:rsid w:val="003F234D"/>
    <w:rsid w:val="00402121"/>
    <w:rsid w:val="004038FC"/>
    <w:rsid w:val="00407449"/>
    <w:rsid w:val="00431FBE"/>
    <w:rsid w:val="00444A48"/>
    <w:rsid w:val="0044506E"/>
    <w:rsid w:val="004543C2"/>
    <w:rsid w:val="0045447F"/>
    <w:rsid w:val="004559B5"/>
    <w:rsid w:val="004650F9"/>
    <w:rsid w:val="00475E10"/>
    <w:rsid w:val="00493580"/>
    <w:rsid w:val="0049707B"/>
    <w:rsid w:val="004A7CCE"/>
    <w:rsid w:val="004B4B68"/>
    <w:rsid w:val="004C0C3F"/>
    <w:rsid w:val="004C43D2"/>
    <w:rsid w:val="004C6B8A"/>
    <w:rsid w:val="004E4BD9"/>
    <w:rsid w:val="004E5762"/>
    <w:rsid w:val="004F5CB0"/>
    <w:rsid w:val="00502967"/>
    <w:rsid w:val="00503CB7"/>
    <w:rsid w:val="00505A0F"/>
    <w:rsid w:val="00506E3F"/>
    <w:rsid w:val="00522DD6"/>
    <w:rsid w:val="00533DB7"/>
    <w:rsid w:val="0055641E"/>
    <w:rsid w:val="005729DE"/>
    <w:rsid w:val="00591B93"/>
    <w:rsid w:val="00593D64"/>
    <w:rsid w:val="00593F53"/>
    <w:rsid w:val="005978FD"/>
    <w:rsid w:val="00597E24"/>
    <w:rsid w:val="005A20B8"/>
    <w:rsid w:val="005A586E"/>
    <w:rsid w:val="005B1DED"/>
    <w:rsid w:val="005B275C"/>
    <w:rsid w:val="005B6BBD"/>
    <w:rsid w:val="005D1B79"/>
    <w:rsid w:val="005D1F13"/>
    <w:rsid w:val="005E131E"/>
    <w:rsid w:val="005F4B01"/>
    <w:rsid w:val="005F7996"/>
    <w:rsid w:val="00601D47"/>
    <w:rsid w:val="00601D66"/>
    <w:rsid w:val="00617F7D"/>
    <w:rsid w:val="00620CED"/>
    <w:rsid w:val="0063129C"/>
    <w:rsid w:val="00633CB1"/>
    <w:rsid w:val="006369F4"/>
    <w:rsid w:val="00641FDD"/>
    <w:rsid w:val="00642B92"/>
    <w:rsid w:val="0064312D"/>
    <w:rsid w:val="006459AD"/>
    <w:rsid w:val="00663166"/>
    <w:rsid w:val="00663B88"/>
    <w:rsid w:val="006864F4"/>
    <w:rsid w:val="006960F4"/>
    <w:rsid w:val="00697F7F"/>
    <w:rsid w:val="006A2477"/>
    <w:rsid w:val="006A3A69"/>
    <w:rsid w:val="006A59AA"/>
    <w:rsid w:val="006B6D4B"/>
    <w:rsid w:val="006D4019"/>
    <w:rsid w:val="006D615E"/>
    <w:rsid w:val="00706B98"/>
    <w:rsid w:val="00712B94"/>
    <w:rsid w:val="00713BC7"/>
    <w:rsid w:val="007213CD"/>
    <w:rsid w:val="00733094"/>
    <w:rsid w:val="00735646"/>
    <w:rsid w:val="00753580"/>
    <w:rsid w:val="007574CB"/>
    <w:rsid w:val="00765FA7"/>
    <w:rsid w:val="007766B6"/>
    <w:rsid w:val="00782470"/>
    <w:rsid w:val="007831F1"/>
    <w:rsid w:val="007C106A"/>
    <w:rsid w:val="007C7A75"/>
    <w:rsid w:val="007E10BC"/>
    <w:rsid w:val="007E354C"/>
    <w:rsid w:val="007E3857"/>
    <w:rsid w:val="007E65AA"/>
    <w:rsid w:val="007F19C0"/>
    <w:rsid w:val="007F250D"/>
    <w:rsid w:val="007F69C3"/>
    <w:rsid w:val="007F7E88"/>
    <w:rsid w:val="0080093B"/>
    <w:rsid w:val="008076FB"/>
    <w:rsid w:val="0081092B"/>
    <w:rsid w:val="00832A69"/>
    <w:rsid w:val="008364D0"/>
    <w:rsid w:val="00841014"/>
    <w:rsid w:val="00842584"/>
    <w:rsid w:val="00845DC9"/>
    <w:rsid w:val="00846719"/>
    <w:rsid w:val="0085013E"/>
    <w:rsid w:val="008546A8"/>
    <w:rsid w:val="008566D8"/>
    <w:rsid w:val="00857787"/>
    <w:rsid w:val="00864509"/>
    <w:rsid w:val="0087700D"/>
    <w:rsid w:val="00882BF2"/>
    <w:rsid w:val="00885BC3"/>
    <w:rsid w:val="008C3979"/>
    <w:rsid w:val="008C770D"/>
    <w:rsid w:val="008C7DC0"/>
    <w:rsid w:val="008D4547"/>
    <w:rsid w:val="008E6866"/>
    <w:rsid w:val="008F2B87"/>
    <w:rsid w:val="008F3AC9"/>
    <w:rsid w:val="00922B8C"/>
    <w:rsid w:val="00922FCD"/>
    <w:rsid w:val="00924991"/>
    <w:rsid w:val="009658CB"/>
    <w:rsid w:val="009659EC"/>
    <w:rsid w:val="00965DF5"/>
    <w:rsid w:val="009802BB"/>
    <w:rsid w:val="00996612"/>
    <w:rsid w:val="009A24F5"/>
    <w:rsid w:val="009A305A"/>
    <w:rsid w:val="009A3397"/>
    <w:rsid w:val="009B3D79"/>
    <w:rsid w:val="009B414C"/>
    <w:rsid w:val="009D472B"/>
    <w:rsid w:val="009F0317"/>
    <w:rsid w:val="009F4FE7"/>
    <w:rsid w:val="00A1014E"/>
    <w:rsid w:val="00A17316"/>
    <w:rsid w:val="00A260C8"/>
    <w:rsid w:val="00A459C7"/>
    <w:rsid w:val="00A57E76"/>
    <w:rsid w:val="00A618B4"/>
    <w:rsid w:val="00A63A6C"/>
    <w:rsid w:val="00AB538E"/>
    <w:rsid w:val="00AB61D2"/>
    <w:rsid w:val="00AC79CB"/>
    <w:rsid w:val="00AE3244"/>
    <w:rsid w:val="00AE6FF4"/>
    <w:rsid w:val="00AF1FEA"/>
    <w:rsid w:val="00AF6A47"/>
    <w:rsid w:val="00B008F4"/>
    <w:rsid w:val="00B060F1"/>
    <w:rsid w:val="00B069D9"/>
    <w:rsid w:val="00B0794A"/>
    <w:rsid w:val="00B07A97"/>
    <w:rsid w:val="00B07FC3"/>
    <w:rsid w:val="00B11BC7"/>
    <w:rsid w:val="00B225C1"/>
    <w:rsid w:val="00B31872"/>
    <w:rsid w:val="00B60C9D"/>
    <w:rsid w:val="00B71268"/>
    <w:rsid w:val="00B72E36"/>
    <w:rsid w:val="00B810D1"/>
    <w:rsid w:val="00B86C2E"/>
    <w:rsid w:val="00B932E4"/>
    <w:rsid w:val="00BA7B0F"/>
    <w:rsid w:val="00BD1A1A"/>
    <w:rsid w:val="00BE0D18"/>
    <w:rsid w:val="00BF07BF"/>
    <w:rsid w:val="00BF7FDE"/>
    <w:rsid w:val="00C034E4"/>
    <w:rsid w:val="00C0440A"/>
    <w:rsid w:val="00C21807"/>
    <w:rsid w:val="00C524CF"/>
    <w:rsid w:val="00C6044C"/>
    <w:rsid w:val="00C655C7"/>
    <w:rsid w:val="00C97BBF"/>
    <w:rsid w:val="00CA39E0"/>
    <w:rsid w:val="00CB19DA"/>
    <w:rsid w:val="00CB1F4F"/>
    <w:rsid w:val="00CB43CD"/>
    <w:rsid w:val="00CC434E"/>
    <w:rsid w:val="00CD2A19"/>
    <w:rsid w:val="00CD586A"/>
    <w:rsid w:val="00CD7B1F"/>
    <w:rsid w:val="00CE4711"/>
    <w:rsid w:val="00D1081A"/>
    <w:rsid w:val="00D21B8E"/>
    <w:rsid w:val="00D23CE3"/>
    <w:rsid w:val="00D26A89"/>
    <w:rsid w:val="00D348BC"/>
    <w:rsid w:val="00D42475"/>
    <w:rsid w:val="00D528B9"/>
    <w:rsid w:val="00D52F59"/>
    <w:rsid w:val="00D766F0"/>
    <w:rsid w:val="00D91887"/>
    <w:rsid w:val="00DB1878"/>
    <w:rsid w:val="00DB5DAB"/>
    <w:rsid w:val="00DC49B0"/>
    <w:rsid w:val="00DD402D"/>
    <w:rsid w:val="00DD58CC"/>
    <w:rsid w:val="00DD7ED6"/>
    <w:rsid w:val="00DE03FC"/>
    <w:rsid w:val="00DE2F2B"/>
    <w:rsid w:val="00DE3223"/>
    <w:rsid w:val="00DE398A"/>
    <w:rsid w:val="00DE6CD4"/>
    <w:rsid w:val="00DF32AA"/>
    <w:rsid w:val="00DF457D"/>
    <w:rsid w:val="00E203D4"/>
    <w:rsid w:val="00E222B8"/>
    <w:rsid w:val="00E25C97"/>
    <w:rsid w:val="00E30F49"/>
    <w:rsid w:val="00E33FB2"/>
    <w:rsid w:val="00E403F2"/>
    <w:rsid w:val="00E42C1A"/>
    <w:rsid w:val="00E43389"/>
    <w:rsid w:val="00E464FE"/>
    <w:rsid w:val="00E6258B"/>
    <w:rsid w:val="00E77529"/>
    <w:rsid w:val="00E819C5"/>
    <w:rsid w:val="00E81D06"/>
    <w:rsid w:val="00E90830"/>
    <w:rsid w:val="00E90E2B"/>
    <w:rsid w:val="00E91500"/>
    <w:rsid w:val="00E94F13"/>
    <w:rsid w:val="00EA79BE"/>
    <w:rsid w:val="00EA7D2C"/>
    <w:rsid w:val="00EC6438"/>
    <w:rsid w:val="00ED1FE7"/>
    <w:rsid w:val="00ED2B13"/>
    <w:rsid w:val="00EE4CF0"/>
    <w:rsid w:val="00EE76D2"/>
    <w:rsid w:val="00EF2E9C"/>
    <w:rsid w:val="00EF4AB7"/>
    <w:rsid w:val="00EF570D"/>
    <w:rsid w:val="00F13E0F"/>
    <w:rsid w:val="00F35154"/>
    <w:rsid w:val="00F36F28"/>
    <w:rsid w:val="00F4640E"/>
    <w:rsid w:val="00F75750"/>
    <w:rsid w:val="00FC0730"/>
    <w:rsid w:val="00FD6126"/>
    <w:rsid w:val="00FE1522"/>
    <w:rsid w:val="00FF07DD"/>
    <w:rsid w:val="00FF29A5"/>
    <w:rsid w:val="00FF2BC5"/>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B068C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6B6"/>
  </w:style>
  <w:style w:type="paragraph" w:styleId="Heading1">
    <w:name w:val="heading 1"/>
    <w:basedOn w:val="Normal"/>
    <w:next w:val="Normal"/>
    <w:link w:val="Heading1Char"/>
    <w:uiPriority w:val="9"/>
    <w:qFormat/>
    <w:rsid w:val="0001638A"/>
    <w:pPr>
      <w:keepNext/>
      <w:keepLines/>
      <w:outlineLvl w:val="0"/>
    </w:pPr>
    <w:rPr>
      <w:rFonts w:asciiTheme="majorHAnsi" w:eastAsiaTheme="majorEastAsia" w:hAnsiTheme="majorHAnsi" w:cstheme="majorBidi"/>
      <w:b/>
      <w:color w:val="14756E" w:themeColor="accent1"/>
      <w:sz w:val="40"/>
      <w:szCs w:val="32"/>
    </w:rPr>
  </w:style>
  <w:style w:type="paragraph" w:styleId="Heading2">
    <w:name w:val="heading 2"/>
    <w:basedOn w:val="Normal"/>
    <w:next w:val="Normal"/>
    <w:link w:val="Heading2Char"/>
    <w:uiPriority w:val="9"/>
    <w:semiHidden/>
    <w:rsid w:val="00841014"/>
    <w:pPr>
      <w:outlineLvl w:val="1"/>
    </w:pPr>
    <w:rPr>
      <w:rFonts w:ascii="Tw Cen MT" w:hAnsi="Tw Cen MT"/>
      <w:b/>
      <w:bCs/>
      <w:color w:val="14756E" w:themeColor="accent1"/>
      <w:sz w:val="40"/>
      <w:szCs w:val="40"/>
    </w:rPr>
  </w:style>
  <w:style w:type="paragraph" w:styleId="Heading3">
    <w:name w:val="heading 3"/>
    <w:basedOn w:val="Normal"/>
    <w:next w:val="Normal"/>
    <w:link w:val="Heading3Char"/>
    <w:uiPriority w:val="9"/>
    <w:semiHidden/>
    <w:rsid w:val="003150B7"/>
    <w:pPr>
      <w:keepNext/>
      <w:keepLines/>
      <w:spacing w:before="40" w:after="0"/>
      <w:outlineLvl w:val="2"/>
    </w:pPr>
    <w:rPr>
      <w:rFonts w:asciiTheme="majorHAnsi" w:eastAsiaTheme="majorEastAsia" w:hAnsiTheme="majorHAnsi" w:cstheme="majorBidi"/>
      <w:color w:val="0A3A36" w:themeColor="accent1" w:themeShade="7F"/>
      <w:sz w:val="24"/>
      <w:szCs w:val="24"/>
    </w:rPr>
  </w:style>
  <w:style w:type="paragraph" w:styleId="Heading4">
    <w:name w:val="heading 4"/>
    <w:basedOn w:val="Normal"/>
    <w:next w:val="Normal"/>
    <w:link w:val="Heading4Char"/>
    <w:uiPriority w:val="9"/>
    <w:unhideWhenUsed/>
    <w:qFormat/>
    <w:rsid w:val="003150B7"/>
    <w:pPr>
      <w:keepNext/>
      <w:keepLines/>
      <w:spacing w:before="40" w:after="0"/>
      <w:outlineLvl w:val="3"/>
    </w:pPr>
    <w:rPr>
      <w:rFonts w:asciiTheme="majorHAnsi" w:eastAsiaTheme="majorEastAsia" w:hAnsiTheme="majorHAnsi" w:cstheme="majorBidi"/>
      <w:i/>
      <w:iCs/>
      <w:color w:val="0F575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semiHidden/>
    <w:rsid w:val="004E5762"/>
    <w:pPr>
      <w:ind w:left="720"/>
      <w:contextualSpacing/>
    </w:pPr>
  </w:style>
  <w:style w:type="character" w:customStyle="1" w:styleId="Heading2Char">
    <w:name w:val="Heading 2 Char"/>
    <w:basedOn w:val="DefaultParagraphFont"/>
    <w:link w:val="Heading2"/>
    <w:uiPriority w:val="9"/>
    <w:semiHidden/>
    <w:rsid w:val="0064312D"/>
    <w:rPr>
      <w:rFonts w:ascii="Tw Cen MT" w:hAnsi="Tw Cen MT"/>
      <w:b/>
      <w:bCs/>
      <w:color w:val="14756E" w:themeColor="accent1"/>
      <w:sz w:val="40"/>
      <w:szCs w:val="40"/>
    </w:rPr>
  </w:style>
  <w:style w:type="paragraph" w:styleId="Header">
    <w:name w:val="header"/>
    <w:basedOn w:val="Normal"/>
    <w:link w:val="HeaderChar"/>
    <w:uiPriority w:val="99"/>
    <w:semiHidden/>
    <w:rsid w:val="00A63A6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312D"/>
  </w:style>
  <w:style w:type="paragraph" w:styleId="Footer">
    <w:name w:val="footer"/>
    <w:basedOn w:val="Normal"/>
    <w:link w:val="FooterChar"/>
    <w:uiPriority w:val="99"/>
    <w:semiHidden/>
    <w:rsid w:val="00A63A6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4312D"/>
  </w:style>
  <w:style w:type="paragraph" w:styleId="Title">
    <w:name w:val="Title"/>
    <w:basedOn w:val="Normal"/>
    <w:next w:val="Normal"/>
    <w:link w:val="TitleChar"/>
    <w:uiPriority w:val="10"/>
    <w:qFormat/>
    <w:rsid w:val="00D528B9"/>
    <w:pPr>
      <w:spacing w:line="192" w:lineRule="auto"/>
      <w:contextualSpacing/>
    </w:pPr>
    <w:rPr>
      <w:rFonts w:asciiTheme="majorHAnsi" w:eastAsiaTheme="majorEastAsia" w:hAnsiTheme="majorHAnsi" w:cstheme="majorBidi"/>
      <w:color w:val="FFFFFF" w:themeColor="background1"/>
      <w:kern w:val="28"/>
      <w:sz w:val="72"/>
      <w:szCs w:val="56"/>
    </w:rPr>
  </w:style>
  <w:style w:type="character" w:customStyle="1" w:styleId="TitleChar">
    <w:name w:val="Title Char"/>
    <w:basedOn w:val="DefaultParagraphFont"/>
    <w:link w:val="Title"/>
    <w:uiPriority w:val="10"/>
    <w:rsid w:val="00D528B9"/>
    <w:rPr>
      <w:rFonts w:asciiTheme="majorHAnsi" w:eastAsiaTheme="majorEastAsia" w:hAnsiTheme="majorHAnsi" w:cstheme="majorBidi"/>
      <w:color w:val="FFFFFF" w:themeColor="background1"/>
      <w:kern w:val="28"/>
      <w:sz w:val="72"/>
      <w:szCs w:val="56"/>
    </w:rPr>
  </w:style>
  <w:style w:type="character" w:styleId="PlaceholderText">
    <w:name w:val="Placeholder Text"/>
    <w:basedOn w:val="DefaultParagraphFont"/>
    <w:uiPriority w:val="99"/>
    <w:semiHidden/>
    <w:rsid w:val="00DE3223"/>
    <w:rPr>
      <w:color w:val="808080"/>
    </w:rPr>
  </w:style>
  <w:style w:type="paragraph" w:styleId="Subtitle">
    <w:name w:val="Subtitle"/>
    <w:basedOn w:val="Normal"/>
    <w:next w:val="Normal"/>
    <w:link w:val="SubtitleChar"/>
    <w:uiPriority w:val="11"/>
    <w:qFormat/>
    <w:rsid w:val="00D528B9"/>
    <w:pPr>
      <w:numPr>
        <w:ilvl w:val="1"/>
      </w:numPr>
      <w:spacing w:line="192" w:lineRule="auto"/>
    </w:pPr>
    <w:rPr>
      <w:rFonts w:asciiTheme="majorHAnsi" w:eastAsiaTheme="minorEastAsia" w:hAnsiTheme="majorHAnsi"/>
      <w:b/>
      <w:color w:val="FFFFFF" w:themeColor="background1"/>
      <w:sz w:val="160"/>
    </w:rPr>
  </w:style>
  <w:style w:type="character" w:customStyle="1" w:styleId="SubtitleChar">
    <w:name w:val="Subtitle Char"/>
    <w:basedOn w:val="DefaultParagraphFont"/>
    <w:link w:val="Subtitle"/>
    <w:uiPriority w:val="11"/>
    <w:rsid w:val="00D528B9"/>
    <w:rPr>
      <w:rFonts w:asciiTheme="majorHAnsi" w:eastAsiaTheme="minorEastAsia" w:hAnsiTheme="majorHAnsi"/>
      <w:b/>
      <w:color w:val="FFFFFF" w:themeColor="background1"/>
      <w:sz w:val="160"/>
    </w:rPr>
  </w:style>
  <w:style w:type="paragraph" w:customStyle="1" w:styleId="Introduction">
    <w:name w:val="Introduction"/>
    <w:basedOn w:val="Normal"/>
    <w:next w:val="Normal"/>
    <w:link w:val="IntroductionChar"/>
    <w:uiPriority w:val="12"/>
    <w:qFormat/>
    <w:rsid w:val="00D528B9"/>
    <w:pPr>
      <w:spacing w:before="240"/>
    </w:pPr>
    <w:rPr>
      <w:color w:val="auto"/>
      <w:sz w:val="32"/>
      <w:szCs w:val="32"/>
    </w:rPr>
  </w:style>
  <w:style w:type="paragraph" w:customStyle="1" w:styleId="Author">
    <w:name w:val="Author"/>
    <w:basedOn w:val="Normal"/>
    <w:next w:val="Normal"/>
    <w:link w:val="AuthorChar"/>
    <w:uiPriority w:val="12"/>
    <w:qFormat/>
    <w:rsid w:val="0001638A"/>
    <w:rPr>
      <w:color w:val="auto"/>
    </w:rPr>
  </w:style>
  <w:style w:type="character" w:customStyle="1" w:styleId="IntroductionChar">
    <w:name w:val="Introduction Char"/>
    <w:basedOn w:val="DefaultParagraphFont"/>
    <w:link w:val="Introduction"/>
    <w:uiPriority w:val="12"/>
    <w:rsid w:val="00D528B9"/>
    <w:rPr>
      <w:color w:val="auto"/>
      <w:sz w:val="32"/>
      <w:szCs w:val="32"/>
    </w:rPr>
  </w:style>
  <w:style w:type="character" w:customStyle="1" w:styleId="Heading1Char">
    <w:name w:val="Heading 1 Char"/>
    <w:basedOn w:val="DefaultParagraphFont"/>
    <w:link w:val="Heading1"/>
    <w:uiPriority w:val="9"/>
    <w:rsid w:val="0001638A"/>
    <w:rPr>
      <w:rFonts w:asciiTheme="majorHAnsi" w:eastAsiaTheme="majorEastAsia" w:hAnsiTheme="majorHAnsi" w:cstheme="majorBidi"/>
      <w:b/>
      <w:color w:val="14756E" w:themeColor="accent1"/>
      <w:sz w:val="40"/>
      <w:szCs w:val="32"/>
    </w:rPr>
  </w:style>
  <w:style w:type="character" w:customStyle="1" w:styleId="AuthorChar">
    <w:name w:val="Author Char"/>
    <w:basedOn w:val="DefaultParagraphFont"/>
    <w:link w:val="Author"/>
    <w:uiPriority w:val="12"/>
    <w:rsid w:val="0064312D"/>
    <w:rPr>
      <w:color w:val="auto"/>
    </w:rPr>
  </w:style>
  <w:style w:type="paragraph" w:styleId="Quote">
    <w:name w:val="Quote"/>
    <w:basedOn w:val="Quote8"/>
    <w:next w:val="Normal"/>
    <w:link w:val="QuoteChar"/>
    <w:uiPriority w:val="29"/>
    <w:qFormat/>
    <w:rsid w:val="009802BB"/>
    <w:rPr>
      <w:color w:val="FFFFFF" w:themeColor="background1"/>
      <w:szCs w:val="36"/>
    </w:rPr>
  </w:style>
  <w:style w:type="character" w:customStyle="1" w:styleId="QuoteChar">
    <w:name w:val="Quote Char"/>
    <w:basedOn w:val="DefaultParagraphFont"/>
    <w:link w:val="Quote"/>
    <w:uiPriority w:val="29"/>
    <w:rsid w:val="009802BB"/>
    <w:rPr>
      <w:i/>
      <w:color w:val="FFFFFF" w:themeColor="background1"/>
      <w:sz w:val="36"/>
      <w:szCs w:val="36"/>
    </w:rPr>
  </w:style>
  <w:style w:type="paragraph" w:customStyle="1" w:styleId="Quote2">
    <w:name w:val="Quote 2"/>
    <w:basedOn w:val="Normal"/>
    <w:next w:val="Normal"/>
    <w:link w:val="Quote2Char"/>
    <w:uiPriority w:val="29"/>
    <w:qFormat/>
    <w:rsid w:val="00333AAD"/>
    <w:pPr>
      <w:tabs>
        <w:tab w:val="left" w:pos="5812"/>
      </w:tabs>
      <w:spacing w:after="0"/>
      <w:ind w:left="709" w:right="766"/>
      <w:jc w:val="center"/>
    </w:pPr>
    <w:rPr>
      <w:i/>
      <w:iCs/>
      <w:color w:val="FFFFFF" w:themeColor="background1"/>
      <w:sz w:val="36"/>
      <w:szCs w:val="36"/>
    </w:rPr>
  </w:style>
  <w:style w:type="paragraph" w:customStyle="1" w:styleId="ChapterTitle">
    <w:name w:val="Chapter Title"/>
    <w:basedOn w:val="Normal"/>
    <w:next w:val="Normal"/>
    <w:link w:val="ChapterTitleChar"/>
    <w:uiPriority w:val="13"/>
    <w:qFormat/>
    <w:rsid w:val="00D528B9"/>
    <w:pPr>
      <w:spacing w:line="192" w:lineRule="auto"/>
    </w:pPr>
    <w:rPr>
      <w:rFonts w:asciiTheme="majorHAnsi" w:hAnsiTheme="majorHAnsi"/>
      <w:b/>
      <w:bCs/>
      <w:color w:val="FFFFFF" w:themeColor="background1"/>
      <w:spacing w:val="-40"/>
      <w:sz w:val="144"/>
      <w:szCs w:val="180"/>
    </w:rPr>
  </w:style>
  <w:style w:type="character" w:customStyle="1" w:styleId="Quote2Char">
    <w:name w:val="Quote 2 Char"/>
    <w:basedOn w:val="DefaultParagraphFont"/>
    <w:link w:val="Quote2"/>
    <w:uiPriority w:val="29"/>
    <w:rsid w:val="00333AAD"/>
    <w:rPr>
      <w:i/>
      <w:iCs/>
      <w:color w:val="FFFFFF" w:themeColor="background1"/>
      <w:sz w:val="36"/>
      <w:szCs w:val="36"/>
    </w:rPr>
  </w:style>
  <w:style w:type="paragraph" w:styleId="ListBullet">
    <w:name w:val="List Bullet"/>
    <w:basedOn w:val="ListParagraph"/>
    <w:uiPriority w:val="99"/>
    <w:qFormat/>
    <w:rsid w:val="006A2477"/>
    <w:pPr>
      <w:numPr>
        <w:numId w:val="3"/>
      </w:numPr>
      <w:ind w:left="426" w:hanging="426"/>
    </w:pPr>
  </w:style>
  <w:style w:type="character" w:customStyle="1" w:styleId="ChapterTitleChar">
    <w:name w:val="Chapter Title Char"/>
    <w:basedOn w:val="DefaultParagraphFont"/>
    <w:link w:val="ChapterTitle"/>
    <w:uiPriority w:val="13"/>
    <w:rsid w:val="00D528B9"/>
    <w:rPr>
      <w:rFonts w:asciiTheme="majorHAnsi" w:hAnsiTheme="majorHAnsi"/>
      <w:b/>
      <w:bCs/>
      <w:color w:val="FFFFFF" w:themeColor="background1"/>
      <w:spacing w:val="-40"/>
      <w:sz w:val="144"/>
      <w:szCs w:val="180"/>
    </w:rPr>
  </w:style>
  <w:style w:type="table" w:styleId="TableGrid">
    <w:name w:val="Table Grid"/>
    <w:basedOn w:val="TableNormal"/>
    <w:uiPriority w:val="39"/>
    <w:rsid w:val="00922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3">
    <w:name w:val="Quote 3"/>
    <w:basedOn w:val="Normal"/>
    <w:next w:val="Normal"/>
    <w:link w:val="Quote3Char"/>
    <w:uiPriority w:val="29"/>
    <w:qFormat/>
    <w:rsid w:val="009802BB"/>
    <w:rPr>
      <w:rFonts w:asciiTheme="majorHAnsi" w:hAnsiTheme="majorHAnsi"/>
      <w:b/>
      <w:bCs/>
      <w:noProof/>
      <w:sz w:val="36"/>
      <w:szCs w:val="36"/>
    </w:rPr>
  </w:style>
  <w:style w:type="character" w:styleId="Strong">
    <w:name w:val="Strong"/>
    <w:basedOn w:val="DefaultParagraphFont"/>
    <w:uiPriority w:val="22"/>
    <w:qFormat/>
    <w:rsid w:val="00BE0D18"/>
    <w:rPr>
      <w:b/>
      <w:bCs/>
    </w:rPr>
  </w:style>
  <w:style w:type="character" w:customStyle="1" w:styleId="Quote3Char">
    <w:name w:val="Quote 3 Char"/>
    <w:basedOn w:val="DefaultParagraphFont"/>
    <w:link w:val="Quote3"/>
    <w:uiPriority w:val="29"/>
    <w:rsid w:val="009802BB"/>
    <w:rPr>
      <w:rFonts w:asciiTheme="majorHAnsi" w:hAnsiTheme="majorHAnsi"/>
      <w:b/>
      <w:bCs/>
      <w:noProof/>
      <w:sz w:val="36"/>
      <w:szCs w:val="36"/>
    </w:rPr>
  </w:style>
  <w:style w:type="paragraph" w:customStyle="1" w:styleId="Quote4">
    <w:name w:val="Quote 4"/>
    <w:basedOn w:val="Normal"/>
    <w:next w:val="Normal"/>
    <w:link w:val="Quote4Char"/>
    <w:uiPriority w:val="29"/>
    <w:qFormat/>
    <w:rsid w:val="009802BB"/>
    <w:pPr>
      <w:spacing w:after="0"/>
      <w:ind w:left="709" w:right="709"/>
      <w:jc w:val="center"/>
    </w:pPr>
    <w:rPr>
      <w:rFonts w:asciiTheme="majorHAnsi" w:hAnsiTheme="majorHAnsi"/>
      <w:i/>
      <w:color w:val="auto"/>
      <w:sz w:val="52"/>
    </w:rPr>
  </w:style>
  <w:style w:type="paragraph" w:styleId="Caption">
    <w:name w:val="caption"/>
    <w:basedOn w:val="Normal"/>
    <w:next w:val="Normal"/>
    <w:uiPriority w:val="35"/>
    <w:qFormat/>
    <w:rsid w:val="002B4439"/>
    <w:pPr>
      <w:spacing w:before="600" w:after="200" w:line="240" w:lineRule="auto"/>
    </w:pPr>
    <w:rPr>
      <w:iCs/>
      <w:color w:val="FFFFFF" w:themeColor="background1"/>
      <w:sz w:val="14"/>
      <w:szCs w:val="18"/>
    </w:rPr>
  </w:style>
  <w:style w:type="character" w:customStyle="1" w:styleId="Quote4Char">
    <w:name w:val="Quote 4 Char"/>
    <w:basedOn w:val="DefaultParagraphFont"/>
    <w:link w:val="Quote4"/>
    <w:uiPriority w:val="29"/>
    <w:rsid w:val="009802BB"/>
    <w:rPr>
      <w:rFonts w:asciiTheme="majorHAnsi" w:hAnsiTheme="majorHAnsi"/>
      <w:i/>
      <w:color w:val="auto"/>
      <w:sz w:val="52"/>
    </w:rPr>
  </w:style>
  <w:style w:type="paragraph" w:customStyle="1" w:styleId="Quote5">
    <w:name w:val="Quote 5"/>
    <w:basedOn w:val="Normal"/>
    <w:next w:val="Normal"/>
    <w:link w:val="Quote5Char"/>
    <w:uiPriority w:val="29"/>
    <w:qFormat/>
    <w:rsid w:val="00333AAD"/>
    <w:rPr>
      <w:i/>
      <w:sz w:val="44"/>
      <w:szCs w:val="44"/>
    </w:rPr>
  </w:style>
  <w:style w:type="paragraph" w:customStyle="1" w:styleId="Caption2">
    <w:name w:val="Caption 2"/>
    <w:basedOn w:val="Normal"/>
    <w:next w:val="Normal"/>
    <w:link w:val="Caption2Char"/>
    <w:uiPriority w:val="99"/>
    <w:qFormat/>
    <w:rsid w:val="00E403F2"/>
    <w:rPr>
      <w:sz w:val="14"/>
    </w:rPr>
  </w:style>
  <w:style w:type="character" w:customStyle="1" w:styleId="Quote5Char">
    <w:name w:val="Quote 5 Char"/>
    <w:basedOn w:val="DefaultParagraphFont"/>
    <w:link w:val="Quote5"/>
    <w:uiPriority w:val="29"/>
    <w:rsid w:val="00333AAD"/>
    <w:rPr>
      <w:i/>
      <w:sz w:val="44"/>
      <w:szCs w:val="44"/>
    </w:rPr>
  </w:style>
  <w:style w:type="paragraph" w:customStyle="1" w:styleId="Quote6">
    <w:name w:val="Quote 6"/>
    <w:basedOn w:val="Normal"/>
    <w:next w:val="Normal"/>
    <w:link w:val="Quote6Char"/>
    <w:uiPriority w:val="29"/>
    <w:qFormat/>
    <w:rsid w:val="001401F6"/>
    <w:rPr>
      <w:color w:val="14756E" w:themeColor="accent1"/>
      <w:sz w:val="44"/>
      <w:szCs w:val="44"/>
    </w:rPr>
  </w:style>
  <w:style w:type="character" w:customStyle="1" w:styleId="Caption2Char">
    <w:name w:val="Caption 2 Char"/>
    <w:basedOn w:val="DefaultParagraphFont"/>
    <w:link w:val="Caption2"/>
    <w:uiPriority w:val="99"/>
    <w:rsid w:val="00E403F2"/>
    <w:rPr>
      <w:sz w:val="14"/>
    </w:rPr>
  </w:style>
  <w:style w:type="paragraph" w:customStyle="1" w:styleId="Quote7">
    <w:name w:val="Quote 7"/>
    <w:basedOn w:val="Normal"/>
    <w:next w:val="Normal"/>
    <w:link w:val="Quote7Char"/>
    <w:uiPriority w:val="29"/>
    <w:qFormat/>
    <w:rsid w:val="00475E10"/>
    <w:pPr>
      <w:tabs>
        <w:tab w:val="left" w:pos="5812"/>
      </w:tabs>
      <w:spacing w:after="0"/>
      <w:ind w:left="709" w:right="766"/>
      <w:jc w:val="center"/>
    </w:pPr>
    <w:rPr>
      <w:i/>
      <w:noProof/>
      <w:color w:val="FFFFFF" w:themeColor="background1"/>
      <w:sz w:val="32"/>
      <w:szCs w:val="28"/>
    </w:rPr>
  </w:style>
  <w:style w:type="character" w:customStyle="1" w:styleId="Quote6Char">
    <w:name w:val="Quote 6 Char"/>
    <w:basedOn w:val="DefaultParagraphFont"/>
    <w:link w:val="Quote6"/>
    <w:uiPriority w:val="29"/>
    <w:rsid w:val="0064312D"/>
    <w:rPr>
      <w:color w:val="14756E" w:themeColor="accent1"/>
      <w:sz w:val="44"/>
      <w:szCs w:val="44"/>
    </w:rPr>
  </w:style>
  <w:style w:type="character" w:styleId="IntenseReference">
    <w:name w:val="Intense Reference"/>
    <w:basedOn w:val="DefaultParagraphFont"/>
    <w:uiPriority w:val="32"/>
    <w:semiHidden/>
    <w:rsid w:val="0064312D"/>
    <w:rPr>
      <w:b/>
      <w:bCs/>
      <w:smallCaps/>
      <w:color w:val="14756E" w:themeColor="accent1"/>
      <w:spacing w:val="5"/>
    </w:rPr>
  </w:style>
  <w:style w:type="character" w:customStyle="1" w:styleId="Quote7Char">
    <w:name w:val="Quote 7 Char"/>
    <w:basedOn w:val="DefaultParagraphFont"/>
    <w:link w:val="Quote7"/>
    <w:uiPriority w:val="29"/>
    <w:rsid w:val="00475E10"/>
    <w:rPr>
      <w:i/>
      <w:noProof/>
      <w:color w:val="FFFFFF" w:themeColor="background1"/>
      <w:sz w:val="32"/>
      <w:szCs w:val="28"/>
    </w:rPr>
  </w:style>
  <w:style w:type="paragraph" w:customStyle="1" w:styleId="Quote8">
    <w:name w:val="Quote 8"/>
    <w:basedOn w:val="Quote4"/>
    <w:link w:val="Quote8Char"/>
    <w:qFormat/>
    <w:rsid w:val="00475E10"/>
    <w:pPr>
      <w:ind w:left="0" w:right="0"/>
    </w:pPr>
    <w:rPr>
      <w:rFonts w:asciiTheme="minorHAnsi" w:hAnsiTheme="minorHAnsi"/>
      <w:color w:val="3A3A3A" w:themeColor="accent6"/>
      <w:sz w:val="36"/>
    </w:rPr>
  </w:style>
  <w:style w:type="character" w:customStyle="1" w:styleId="Quote8Char">
    <w:name w:val="Quote 8 Char"/>
    <w:basedOn w:val="Quote4Char"/>
    <w:link w:val="Quote8"/>
    <w:rsid w:val="00475E10"/>
    <w:rPr>
      <w:rFonts w:asciiTheme="majorHAnsi" w:hAnsiTheme="majorHAnsi"/>
      <w:i/>
      <w:color w:val="3A3A3A" w:themeColor="accent6"/>
      <w:sz w:val="36"/>
    </w:rPr>
  </w:style>
  <w:style w:type="paragraph" w:styleId="NormalWeb">
    <w:name w:val="Normal (Web)"/>
    <w:basedOn w:val="Normal"/>
    <w:uiPriority w:val="99"/>
    <w:semiHidden/>
    <w:unhideWhenUsed/>
    <w:rsid w:val="00317C44"/>
    <w:pPr>
      <w:spacing w:before="100" w:beforeAutospacing="1" w:after="100" w:afterAutospacing="1" w:line="240" w:lineRule="auto"/>
    </w:pPr>
    <w:rPr>
      <w:rFonts w:ascii="Times New Roman" w:eastAsia="Times New Roman" w:hAnsi="Times New Roman" w:cs="Times New Roman"/>
      <w:color w:val="auto"/>
      <w:sz w:val="24"/>
      <w:szCs w:val="24"/>
      <w:lang w:bidi="ne-NP"/>
    </w:rPr>
  </w:style>
  <w:style w:type="character" w:styleId="Emphasis">
    <w:name w:val="Emphasis"/>
    <w:basedOn w:val="DefaultParagraphFont"/>
    <w:uiPriority w:val="20"/>
    <w:qFormat/>
    <w:rsid w:val="00317C44"/>
    <w:rPr>
      <w:i/>
      <w:iCs/>
    </w:rPr>
  </w:style>
  <w:style w:type="character" w:styleId="Hyperlink">
    <w:name w:val="Hyperlink"/>
    <w:basedOn w:val="DefaultParagraphFont"/>
    <w:uiPriority w:val="99"/>
    <w:unhideWhenUsed/>
    <w:rsid w:val="003C52C6"/>
    <w:rPr>
      <w:color w:val="0000FF"/>
      <w:u w:val="single"/>
    </w:rPr>
  </w:style>
  <w:style w:type="character" w:customStyle="1" w:styleId="Heading3Char">
    <w:name w:val="Heading 3 Char"/>
    <w:basedOn w:val="DefaultParagraphFont"/>
    <w:link w:val="Heading3"/>
    <w:uiPriority w:val="9"/>
    <w:semiHidden/>
    <w:rsid w:val="003150B7"/>
    <w:rPr>
      <w:rFonts w:asciiTheme="majorHAnsi" w:eastAsiaTheme="majorEastAsia" w:hAnsiTheme="majorHAnsi" w:cstheme="majorBidi"/>
      <w:color w:val="0A3A36" w:themeColor="accent1" w:themeShade="7F"/>
      <w:sz w:val="24"/>
      <w:szCs w:val="24"/>
    </w:rPr>
  </w:style>
  <w:style w:type="character" w:customStyle="1" w:styleId="Heading4Char">
    <w:name w:val="Heading 4 Char"/>
    <w:basedOn w:val="DefaultParagraphFont"/>
    <w:link w:val="Heading4"/>
    <w:uiPriority w:val="9"/>
    <w:rsid w:val="003150B7"/>
    <w:rPr>
      <w:rFonts w:asciiTheme="majorHAnsi" w:eastAsiaTheme="majorEastAsia" w:hAnsiTheme="majorHAnsi" w:cstheme="majorBidi"/>
      <w:i/>
      <w:iCs/>
      <w:color w:val="0F5751" w:themeColor="accent1" w:themeShade="BF"/>
    </w:rPr>
  </w:style>
  <w:style w:type="character" w:styleId="UnresolvedMention">
    <w:name w:val="Unresolved Mention"/>
    <w:basedOn w:val="DefaultParagraphFont"/>
    <w:uiPriority w:val="99"/>
    <w:semiHidden/>
    <w:unhideWhenUsed/>
    <w:rsid w:val="00E30F49"/>
    <w:rPr>
      <w:color w:val="605E5C"/>
      <w:shd w:val="clear" w:color="auto" w:fill="E1DFDD"/>
    </w:rPr>
  </w:style>
  <w:style w:type="character" w:styleId="FollowedHyperlink">
    <w:name w:val="FollowedHyperlink"/>
    <w:basedOn w:val="DefaultParagraphFont"/>
    <w:uiPriority w:val="99"/>
    <w:semiHidden/>
    <w:unhideWhenUsed/>
    <w:rsid w:val="00C655C7"/>
    <w:rPr>
      <w:color w:val="01B1A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22801">
      <w:bodyDiv w:val="1"/>
      <w:marLeft w:val="0"/>
      <w:marRight w:val="0"/>
      <w:marTop w:val="0"/>
      <w:marBottom w:val="0"/>
      <w:divBdr>
        <w:top w:val="none" w:sz="0" w:space="0" w:color="auto"/>
        <w:left w:val="none" w:sz="0" w:space="0" w:color="auto"/>
        <w:bottom w:val="none" w:sz="0" w:space="0" w:color="auto"/>
        <w:right w:val="none" w:sz="0" w:space="0" w:color="auto"/>
      </w:divBdr>
    </w:div>
    <w:div w:id="154491908">
      <w:bodyDiv w:val="1"/>
      <w:marLeft w:val="0"/>
      <w:marRight w:val="0"/>
      <w:marTop w:val="0"/>
      <w:marBottom w:val="0"/>
      <w:divBdr>
        <w:top w:val="none" w:sz="0" w:space="0" w:color="auto"/>
        <w:left w:val="none" w:sz="0" w:space="0" w:color="auto"/>
        <w:bottom w:val="none" w:sz="0" w:space="0" w:color="auto"/>
        <w:right w:val="none" w:sz="0" w:space="0" w:color="auto"/>
      </w:divBdr>
    </w:div>
    <w:div w:id="305932613">
      <w:bodyDiv w:val="1"/>
      <w:marLeft w:val="0"/>
      <w:marRight w:val="0"/>
      <w:marTop w:val="0"/>
      <w:marBottom w:val="0"/>
      <w:divBdr>
        <w:top w:val="none" w:sz="0" w:space="0" w:color="auto"/>
        <w:left w:val="none" w:sz="0" w:space="0" w:color="auto"/>
        <w:bottom w:val="none" w:sz="0" w:space="0" w:color="auto"/>
        <w:right w:val="none" w:sz="0" w:space="0" w:color="auto"/>
      </w:divBdr>
    </w:div>
    <w:div w:id="328411160">
      <w:bodyDiv w:val="1"/>
      <w:marLeft w:val="0"/>
      <w:marRight w:val="0"/>
      <w:marTop w:val="0"/>
      <w:marBottom w:val="0"/>
      <w:divBdr>
        <w:top w:val="none" w:sz="0" w:space="0" w:color="auto"/>
        <w:left w:val="none" w:sz="0" w:space="0" w:color="auto"/>
        <w:bottom w:val="none" w:sz="0" w:space="0" w:color="auto"/>
        <w:right w:val="none" w:sz="0" w:space="0" w:color="auto"/>
      </w:divBdr>
    </w:div>
    <w:div w:id="428501385">
      <w:bodyDiv w:val="1"/>
      <w:marLeft w:val="0"/>
      <w:marRight w:val="0"/>
      <w:marTop w:val="0"/>
      <w:marBottom w:val="0"/>
      <w:divBdr>
        <w:top w:val="none" w:sz="0" w:space="0" w:color="auto"/>
        <w:left w:val="none" w:sz="0" w:space="0" w:color="auto"/>
        <w:bottom w:val="none" w:sz="0" w:space="0" w:color="auto"/>
        <w:right w:val="none" w:sz="0" w:space="0" w:color="auto"/>
      </w:divBdr>
    </w:div>
    <w:div w:id="632641069">
      <w:bodyDiv w:val="1"/>
      <w:marLeft w:val="0"/>
      <w:marRight w:val="0"/>
      <w:marTop w:val="0"/>
      <w:marBottom w:val="0"/>
      <w:divBdr>
        <w:top w:val="none" w:sz="0" w:space="0" w:color="auto"/>
        <w:left w:val="none" w:sz="0" w:space="0" w:color="auto"/>
        <w:bottom w:val="none" w:sz="0" w:space="0" w:color="auto"/>
        <w:right w:val="none" w:sz="0" w:space="0" w:color="auto"/>
      </w:divBdr>
    </w:div>
    <w:div w:id="708995464">
      <w:bodyDiv w:val="1"/>
      <w:marLeft w:val="0"/>
      <w:marRight w:val="0"/>
      <w:marTop w:val="0"/>
      <w:marBottom w:val="0"/>
      <w:divBdr>
        <w:top w:val="none" w:sz="0" w:space="0" w:color="auto"/>
        <w:left w:val="none" w:sz="0" w:space="0" w:color="auto"/>
        <w:bottom w:val="none" w:sz="0" w:space="0" w:color="auto"/>
        <w:right w:val="none" w:sz="0" w:space="0" w:color="auto"/>
      </w:divBdr>
    </w:div>
    <w:div w:id="743648457">
      <w:bodyDiv w:val="1"/>
      <w:marLeft w:val="0"/>
      <w:marRight w:val="0"/>
      <w:marTop w:val="0"/>
      <w:marBottom w:val="0"/>
      <w:divBdr>
        <w:top w:val="none" w:sz="0" w:space="0" w:color="auto"/>
        <w:left w:val="none" w:sz="0" w:space="0" w:color="auto"/>
        <w:bottom w:val="none" w:sz="0" w:space="0" w:color="auto"/>
        <w:right w:val="none" w:sz="0" w:space="0" w:color="auto"/>
      </w:divBdr>
    </w:div>
    <w:div w:id="987897811">
      <w:bodyDiv w:val="1"/>
      <w:marLeft w:val="0"/>
      <w:marRight w:val="0"/>
      <w:marTop w:val="0"/>
      <w:marBottom w:val="0"/>
      <w:divBdr>
        <w:top w:val="none" w:sz="0" w:space="0" w:color="auto"/>
        <w:left w:val="none" w:sz="0" w:space="0" w:color="auto"/>
        <w:bottom w:val="none" w:sz="0" w:space="0" w:color="auto"/>
        <w:right w:val="none" w:sz="0" w:space="0" w:color="auto"/>
      </w:divBdr>
    </w:div>
    <w:div w:id="1042481891">
      <w:bodyDiv w:val="1"/>
      <w:marLeft w:val="0"/>
      <w:marRight w:val="0"/>
      <w:marTop w:val="0"/>
      <w:marBottom w:val="0"/>
      <w:divBdr>
        <w:top w:val="none" w:sz="0" w:space="0" w:color="auto"/>
        <w:left w:val="none" w:sz="0" w:space="0" w:color="auto"/>
        <w:bottom w:val="none" w:sz="0" w:space="0" w:color="auto"/>
        <w:right w:val="none" w:sz="0" w:space="0" w:color="auto"/>
      </w:divBdr>
    </w:div>
    <w:div w:id="1861888789">
      <w:bodyDiv w:val="1"/>
      <w:marLeft w:val="0"/>
      <w:marRight w:val="0"/>
      <w:marTop w:val="0"/>
      <w:marBottom w:val="0"/>
      <w:divBdr>
        <w:top w:val="none" w:sz="0" w:space="0" w:color="auto"/>
        <w:left w:val="none" w:sz="0" w:space="0" w:color="auto"/>
        <w:bottom w:val="none" w:sz="0" w:space="0" w:color="auto"/>
        <w:right w:val="none" w:sz="0" w:space="0" w:color="auto"/>
      </w:divBdr>
    </w:div>
    <w:div w:id="1912155853">
      <w:bodyDiv w:val="1"/>
      <w:marLeft w:val="0"/>
      <w:marRight w:val="0"/>
      <w:marTop w:val="0"/>
      <w:marBottom w:val="0"/>
      <w:divBdr>
        <w:top w:val="none" w:sz="0" w:space="0" w:color="auto"/>
        <w:left w:val="none" w:sz="0" w:space="0" w:color="auto"/>
        <w:bottom w:val="none" w:sz="0" w:space="0" w:color="auto"/>
        <w:right w:val="none" w:sz="0" w:space="0" w:color="auto"/>
      </w:divBdr>
    </w:div>
    <w:div w:id="1926186003">
      <w:bodyDiv w:val="1"/>
      <w:marLeft w:val="0"/>
      <w:marRight w:val="0"/>
      <w:marTop w:val="0"/>
      <w:marBottom w:val="0"/>
      <w:divBdr>
        <w:top w:val="none" w:sz="0" w:space="0" w:color="auto"/>
        <w:left w:val="none" w:sz="0" w:space="0" w:color="auto"/>
        <w:bottom w:val="none" w:sz="0" w:space="0" w:color="auto"/>
        <w:right w:val="none" w:sz="0" w:space="0" w:color="auto"/>
      </w:divBdr>
    </w:div>
    <w:div w:id="1995142077">
      <w:bodyDiv w:val="1"/>
      <w:marLeft w:val="0"/>
      <w:marRight w:val="0"/>
      <w:marTop w:val="0"/>
      <w:marBottom w:val="0"/>
      <w:divBdr>
        <w:top w:val="none" w:sz="0" w:space="0" w:color="auto"/>
        <w:left w:val="none" w:sz="0" w:space="0" w:color="auto"/>
        <w:bottom w:val="none" w:sz="0" w:space="0" w:color="auto"/>
        <w:right w:val="none" w:sz="0" w:space="0" w:color="auto"/>
      </w:divBdr>
      <w:divsChild>
        <w:div w:id="916549323">
          <w:marLeft w:val="0"/>
          <w:marRight w:val="0"/>
          <w:marTop w:val="0"/>
          <w:marBottom w:val="0"/>
          <w:divBdr>
            <w:top w:val="none" w:sz="0" w:space="0" w:color="auto"/>
            <w:left w:val="none" w:sz="0" w:space="0" w:color="auto"/>
            <w:bottom w:val="none" w:sz="0" w:space="0" w:color="auto"/>
            <w:right w:val="none" w:sz="0" w:space="0" w:color="auto"/>
          </w:divBdr>
        </w:div>
        <w:div w:id="455292537">
          <w:marLeft w:val="0"/>
          <w:marRight w:val="0"/>
          <w:marTop w:val="0"/>
          <w:marBottom w:val="0"/>
          <w:divBdr>
            <w:top w:val="none" w:sz="0" w:space="0" w:color="auto"/>
            <w:left w:val="none" w:sz="0" w:space="0" w:color="auto"/>
            <w:bottom w:val="none" w:sz="0" w:space="0" w:color="auto"/>
            <w:right w:val="none" w:sz="0" w:space="0" w:color="auto"/>
          </w:divBdr>
        </w:div>
        <w:div w:id="1569028107">
          <w:marLeft w:val="0"/>
          <w:marRight w:val="0"/>
          <w:marTop w:val="0"/>
          <w:marBottom w:val="0"/>
          <w:divBdr>
            <w:top w:val="none" w:sz="0" w:space="0" w:color="auto"/>
            <w:left w:val="none" w:sz="0" w:space="0" w:color="auto"/>
            <w:bottom w:val="none" w:sz="0" w:space="0" w:color="auto"/>
            <w:right w:val="none" w:sz="0" w:space="0" w:color="auto"/>
          </w:divBdr>
        </w:div>
        <w:div w:id="1962229314">
          <w:marLeft w:val="600"/>
          <w:marRight w:val="0"/>
          <w:marTop w:val="0"/>
          <w:marBottom w:val="0"/>
          <w:divBdr>
            <w:top w:val="none" w:sz="0" w:space="0" w:color="auto"/>
            <w:left w:val="none" w:sz="0" w:space="0" w:color="auto"/>
            <w:bottom w:val="none" w:sz="0" w:space="0" w:color="auto"/>
            <w:right w:val="none" w:sz="0" w:space="0" w:color="auto"/>
          </w:divBdr>
        </w:div>
        <w:div w:id="1911847141">
          <w:marLeft w:val="600"/>
          <w:marRight w:val="0"/>
          <w:marTop w:val="0"/>
          <w:marBottom w:val="0"/>
          <w:divBdr>
            <w:top w:val="none" w:sz="0" w:space="0" w:color="auto"/>
            <w:left w:val="none" w:sz="0" w:space="0" w:color="auto"/>
            <w:bottom w:val="none" w:sz="0" w:space="0" w:color="auto"/>
            <w:right w:val="none" w:sz="0" w:space="0" w:color="auto"/>
          </w:divBdr>
        </w:div>
        <w:div w:id="559900300">
          <w:marLeft w:val="600"/>
          <w:marRight w:val="0"/>
          <w:marTop w:val="0"/>
          <w:marBottom w:val="0"/>
          <w:divBdr>
            <w:top w:val="none" w:sz="0" w:space="0" w:color="auto"/>
            <w:left w:val="none" w:sz="0" w:space="0" w:color="auto"/>
            <w:bottom w:val="none" w:sz="0" w:space="0" w:color="auto"/>
            <w:right w:val="none" w:sz="0" w:space="0" w:color="auto"/>
          </w:divBdr>
        </w:div>
        <w:div w:id="960844793">
          <w:marLeft w:val="0"/>
          <w:marRight w:val="0"/>
          <w:marTop w:val="0"/>
          <w:marBottom w:val="0"/>
          <w:divBdr>
            <w:top w:val="none" w:sz="0" w:space="0" w:color="auto"/>
            <w:left w:val="none" w:sz="0" w:space="0" w:color="auto"/>
            <w:bottom w:val="none" w:sz="0" w:space="0" w:color="auto"/>
            <w:right w:val="none" w:sz="0" w:space="0" w:color="auto"/>
          </w:divBdr>
        </w:div>
        <w:div w:id="617686231">
          <w:marLeft w:val="600"/>
          <w:marRight w:val="0"/>
          <w:marTop w:val="0"/>
          <w:marBottom w:val="0"/>
          <w:divBdr>
            <w:top w:val="none" w:sz="0" w:space="0" w:color="auto"/>
            <w:left w:val="none" w:sz="0" w:space="0" w:color="auto"/>
            <w:bottom w:val="none" w:sz="0" w:space="0" w:color="auto"/>
            <w:right w:val="none" w:sz="0" w:space="0" w:color="auto"/>
          </w:divBdr>
        </w:div>
        <w:div w:id="1495298215">
          <w:marLeft w:val="600"/>
          <w:marRight w:val="0"/>
          <w:marTop w:val="0"/>
          <w:marBottom w:val="0"/>
          <w:divBdr>
            <w:top w:val="none" w:sz="0" w:space="0" w:color="auto"/>
            <w:left w:val="none" w:sz="0" w:space="0" w:color="auto"/>
            <w:bottom w:val="none" w:sz="0" w:space="0" w:color="auto"/>
            <w:right w:val="none" w:sz="0" w:space="0" w:color="auto"/>
          </w:divBdr>
        </w:div>
        <w:div w:id="1454396285">
          <w:marLeft w:val="6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ickerington.k12.oh.us/wp-content/uploads/2016/05/BFParents_so_youre_parenting_3rd_rev.pdf" TargetMode="External"/><Relationship Id="rId21" Type="http://schemas.openxmlformats.org/officeDocument/2006/relationships/hyperlink" Target="http://www.pickerington.k12.oh.us/wp-content/uploads/2016/05/kindergarten-spanish.pdf" TargetMode="External"/><Relationship Id="rId42" Type="http://schemas.openxmlformats.org/officeDocument/2006/relationships/hyperlink" Target="https://education.ohio.gov/getattachment/Topics/Other-Resources/English-Learners/Teaching-English-Language-Learners/Guidelines-for-the-Identification-and-Assessment-o/Appendix-A-Language-Usage-Survey_Arabic.docx.aspx?lang=en-US" TargetMode="External"/><Relationship Id="rId47" Type="http://schemas.openxmlformats.org/officeDocument/2006/relationships/hyperlink" Target="https://education.ohio.gov/getattachment/Topics/Other-Resources/English-Learners/Teaching-English-Language-Learners/Guidelines-for-the-Identification-and-Assessment-o/Appendix-A-Language-Usage-Survey_Creole-French.pdf.aspx?lang=en-US" TargetMode="External"/><Relationship Id="rId63" Type="http://schemas.openxmlformats.org/officeDocument/2006/relationships/hyperlink" Target="https://education.ohio.gov/getattachment/Topics/Other-Resources/English-Learners/Teaching-English-Language-Learners/Guidelines-for-the-Identification-and-Assessment-o/Appendix-A-Language-Usage-Survey_Spanish_US.docx.aspx?lang=en-US" TargetMode="External"/><Relationship Id="rId68" Type="http://schemas.openxmlformats.org/officeDocument/2006/relationships/hyperlink" Target="https://education.ohio.gov/getattachment/Topics/Other-Resources/English-Learners/Teaching-English-Language-Learners/Guidelines-for-the-Identification-and-Assessment-o/Appendix-A-Language-Usage-Survey_Turkish.pdf.aspx?lang=en-US" TargetMode="Externa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www.infohio.org/parents" TargetMode="External"/><Relationship Id="rId11" Type="http://schemas.openxmlformats.org/officeDocument/2006/relationships/image" Target="media/image1.jpg"/><Relationship Id="rId24" Type="http://schemas.openxmlformats.org/officeDocument/2006/relationships/hyperlink" Target="http://www.pickerington.k12.oh.us/wp-content/uploads/2016/05/BFParents_so_youre_parenting_2nd_rev.pdf" TargetMode="External"/><Relationship Id="rId32" Type="http://schemas.openxmlformats.org/officeDocument/2006/relationships/hyperlink" Target="http://education.ohio.gov/Topics/Testing/Ohio-English-Language-Proficiency-Screener-OELPS" TargetMode="External"/><Relationship Id="rId37" Type="http://schemas.openxmlformats.org/officeDocument/2006/relationships/oleObject" Target="embeddings/oleObject1.bin"/><Relationship Id="rId40" Type="http://schemas.openxmlformats.org/officeDocument/2006/relationships/image" Target="media/image10.jpeg"/><Relationship Id="rId45" Type="http://schemas.openxmlformats.org/officeDocument/2006/relationships/hyperlink" Target="https://education.ohio.gov/getattachment/Topics/Other-Resources/English-Learners/Teaching-English-Language-Learners/Guidelines-for-the-Identification-and-Assessment-o/Appendix-A-Language-Usage-Survey_Chinese.pdf.aspx?lang=en-US" TargetMode="External"/><Relationship Id="rId53" Type="http://schemas.openxmlformats.org/officeDocument/2006/relationships/hyperlink" Target="https://education.ohio.gov/getattachment/Topics/Other-Resources/English-Learners/Teaching-English-Language-Learners/Guidelines-for-the-Identification-and-Assessment-o/Appendix-A-Language-Usage-Survey_Japanese.docx.aspx?lang=en-US" TargetMode="External"/><Relationship Id="rId58" Type="http://schemas.openxmlformats.org/officeDocument/2006/relationships/hyperlink" Target="https://education.ohio.gov/getattachment/Topics/Student-Supports/English-Learners/Teaching-English-Language-Learners/Guidelines-for-Identifying-English-Learners/Appendix-A-Language-Usage-Survey_PT.pdf.aspx" TargetMode="External"/><Relationship Id="rId66" Type="http://schemas.openxmlformats.org/officeDocument/2006/relationships/hyperlink" Target="https://education.ohio.gov/getattachment/Topics/Other-Resources/English-Learners/Teaching-English-Language-Learners/Guidelines-for-the-Identification-and-Assessment-o/Appendix-A-Language-Usage-Survey_Swahili.pdf.aspx?lang=en-US"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education.ohio.gov/getattachment/Topics/Other-Resources/English-Learners/Teaching-English-Language-Learners/Guidelines-for-the-Identification-and-Assessment-o/Appendix-A-Language-Usage-Survey_Somali.docx.aspx?lang=en-US" TargetMode="External"/><Relationship Id="rId19" Type="http://schemas.openxmlformats.org/officeDocument/2006/relationships/hyperlink" Target="mailto:aschulze@jmk12.org" TargetMode="External"/><Relationship Id="rId14" Type="http://schemas.openxmlformats.org/officeDocument/2006/relationships/image" Target="media/image2.jpeg"/><Relationship Id="rId22" Type="http://schemas.openxmlformats.org/officeDocument/2006/relationships/hyperlink" Target="http://www.pickerington.k12.oh.us/wp-content/uploads/2016/05/BFParents_so_youre_parenting_1st_rev.pdf" TargetMode="External"/><Relationship Id="rId27" Type="http://schemas.openxmlformats.org/officeDocument/2006/relationships/hyperlink" Target="http://www.pickerington.k12.oh.us/wp-content/uploads/2016/05/thirdgrade-spanish-2.pdf" TargetMode="External"/><Relationship Id="rId30" Type="http://schemas.openxmlformats.org/officeDocument/2006/relationships/image" Target="media/image6.jpeg"/><Relationship Id="rId35" Type="http://schemas.openxmlformats.org/officeDocument/2006/relationships/hyperlink" Target="http://education.ohio.gov/getattachment/Topics/Other-Resources/English-Learners/Teaching-English-Language-Learners/Guidelines-for-the-Identification-and-Assessment-o/Appendix-B-Supplemental-Questions.pdf.aspx?lang=en-US" TargetMode="External"/><Relationship Id="rId43" Type="http://schemas.openxmlformats.org/officeDocument/2006/relationships/hyperlink" Target="https://education.ohio.gov/getattachment/Topics/Other-Resources/English-Learners/Teaching-English-Language-Learners/Guidelines-for-the-Identification-and-Assessment-o/Appendix-A-Language-Usage-Survey_Arabic.pdf.aspx?lang=en-US" TargetMode="External"/><Relationship Id="rId48" Type="http://schemas.openxmlformats.org/officeDocument/2006/relationships/hyperlink" Target="https://education.ohio.gov/getattachment/Topics/Other-Resources/English-Learners/Teaching-English-Language-Learners/Identification-and-Assessment/Appendix-A-Language-Usage-Survey.pdf.aspx?lang=en-US" TargetMode="External"/><Relationship Id="rId56" Type="http://schemas.openxmlformats.org/officeDocument/2006/relationships/hyperlink" Target="https://education.ohio.gov/getattachment/Topics/Other-Resources/English-Learners/Teaching-English-Language-Learners/Guidelines-for-the-Identification-and-Assessment-o/Appendix-A-Language-Usage-Survey_Nepali.pdf.aspx?lang=en-US" TargetMode="External"/><Relationship Id="rId64" Type="http://schemas.openxmlformats.org/officeDocument/2006/relationships/hyperlink" Target="https://education.ohio.gov/getattachment/Topics/Other-Resources/English-Learners/Teaching-English-Language-Learners/Guidelines-for-the-Identification-and-Assessment-o/Appendix-A-Language-Usage-Survey_Spanish_US.pdf.aspx?lang=en-US" TargetMode="External"/><Relationship Id="rId69" Type="http://schemas.openxmlformats.org/officeDocument/2006/relationships/hyperlink" Target="https://education.ohio.gov/getattachment/Topics/Other-Resources/English-Learners/Teaching-English-Language-Learners/Guidelines-for-the-Identification-and-Assessment-o/Appendix-A-Language-Usage-Survey_Twi.docx.aspx?lang=en-US" TargetMode="External"/><Relationship Id="rId8" Type="http://schemas.openxmlformats.org/officeDocument/2006/relationships/webSettings" Target="webSettings.xml"/><Relationship Id="rId51" Type="http://schemas.openxmlformats.org/officeDocument/2006/relationships/hyperlink" Target="https://education.ohio.gov/getattachment/Topics/Student-Supports/English-Learners/Teaching-English-Language-Learners/Guidelines-for-Identifying-English-Learners/Appendix-A-Language-Usage-Survey_German.docx.aspx" TargetMode="External"/><Relationship Id="rId72" Type="http://schemas.openxmlformats.org/officeDocument/2006/relationships/hyperlink" Target="https://education.ohio.gov/getattachment/Topics/Other-Resources/English-Learners/Teaching-English-Language-Learners/Guidelines-for-the-Identification-and-Assessment-o/Appendix-A-Language-Usage-Survey_Vietnamese.pdf.aspx?lang=en-US" TargetMode="External"/><Relationship Id="rId3" Type="http://schemas.openxmlformats.org/officeDocument/2006/relationships/customXml" Target="../customXml/item3.xml"/><Relationship Id="rId12" Type="http://schemas.openxmlformats.org/officeDocument/2006/relationships/hyperlink" Target="http://education.ohio.gov/Topics/Every-Student-Succeeds-Act-ESSA" TargetMode="External"/><Relationship Id="rId17" Type="http://schemas.openxmlformats.org/officeDocument/2006/relationships/image" Target="media/image5.png"/><Relationship Id="rId25" Type="http://schemas.openxmlformats.org/officeDocument/2006/relationships/hyperlink" Target="http://www.pickerington.k12.oh.us/wp-content/uploads/2016/05/secondgrade-spanish-2.pdf" TargetMode="External"/><Relationship Id="rId33" Type="http://schemas.openxmlformats.org/officeDocument/2006/relationships/hyperlink" Target="http://education.ohio.gov/getattachment/Topics/Student-Supports/English-Learners/Teaching-English-Learners/Guidelines-for-Identifying-English-Learners/Guidelines-for-Identifying-English-Learners-in-Ohio-July-2018-FINAL-APPROVED-d.pdf.aspx?lang=en-US" TargetMode="External"/><Relationship Id="rId38" Type="http://schemas.openxmlformats.org/officeDocument/2006/relationships/image" Target="media/image8.jpeg"/><Relationship Id="rId46" Type="http://schemas.openxmlformats.org/officeDocument/2006/relationships/hyperlink" Target="https://education.ohio.gov/getattachment/Topics/Other-Resources/English-Learners/Teaching-English-Language-Learners/Guidelines-for-the-Identification-and-Assessment-o/Appendix-A-Language-Usage-Survey_Creole-French.docx.aspx?lang=en-US" TargetMode="External"/><Relationship Id="rId59" Type="http://schemas.openxmlformats.org/officeDocument/2006/relationships/hyperlink" Target="https://education.ohio.gov/getattachment/Topics/Other-Resources/English-Learners/Teaching-English-Language-Learners/Guidelines-for-the-Identification-and-Assessment-o/Appendix-A-Language-Usage-Survey_Russian.docx.aspx?lang=en-US" TargetMode="External"/><Relationship Id="rId67" Type="http://schemas.openxmlformats.org/officeDocument/2006/relationships/hyperlink" Target="https://education.ohio.gov/getattachment/Topics/Other-Resources/English-Learners/Teaching-English-Language-Learners/Guidelines-for-the-Identification-and-Assessment-o/Appendix-A-Language-Usage-Survey_Turkish.docx.aspx?lang=en-US" TargetMode="External"/><Relationship Id="rId20" Type="http://schemas.openxmlformats.org/officeDocument/2006/relationships/hyperlink" Target="http://www.pickerington.k12.oh.us/wp-content/uploads/2016/05/BFParents_so_youre_parenting_K_rev-1.pdf" TargetMode="External"/><Relationship Id="rId41" Type="http://schemas.openxmlformats.org/officeDocument/2006/relationships/image" Target="media/image11.png"/><Relationship Id="rId54" Type="http://schemas.openxmlformats.org/officeDocument/2006/relationships/hyperlink" Target="https://education.ohio.gov/getattachment/Topics/Other-Resources/English-Learners/Teaching-English-Language-Learners/Guidelines-for-the-Identification-and-Assessment-o/Appendix-A-Language-Usage-Survey_Japanese.pdf.aspx?lang=en-US" TargetMode="External"/><Relationship Id="rId62" Type="http://schemas.openxmlformats.org/officeDocument/2006/relationships/hyperlink" Target="https://education.ohio.gov/getattachment/Topics/Other-Resources/English-Learners/Teaching-English-Language-Learners/Guidelines-for-the-Identification-and-Assessment-o/Appendix-A-Language-Usage-Survey_Somali.pdf.aspx?lang=en-US" TargetMode="External"/><Relationship Id="rId70" Type="http://schemas.openxmlformats.org/officeDocument/2006/relationships/hyperlink" Target="https://education.ohio.gov/getattachment/Topics/Other-Resources/English-Learners/Teaching-English-Language-Learners/Guidelines-for-the-Identification-and-Assessment-o/Appendix-A-Language-Usage-Survey_Twi.pdf.aspx?lang=en-US"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http://www.pickerington.k12.oh.us/wp-content/uploads/2016/05/first-grade-spanish.pdf" TargetMode="External"/><Relationship Id="rId28" Type="http://schemas.openxmlformats.org/officeDocument/2006/relationships/hyperlink" Target="https://www.infohio.org/document-library/category/beginning-readers" TargetMode="External"/><Relationship Id="rId36" Type="http://schemas.openxmlformats.org/officeDocument/2006/relationships/image" Target="media/image7.emf"/><Relationship Id="rId49" Type="http://schemas.openxmlformats.org/officeDocument/2006/relationships/hyperlink" Target="https://education.ohio.gov/getattachment/Topics/Student-Supports/English-Learners/Teaching-English-Language-Learners/Guidelines-for-Identifying-English-Learners/Appendix-A-Language-Usage-Survey_French.docx.aspx" TargetMode="External"/><Relationship Id="rId57" Type="http://schemas.openxmlformats.org/officeDocument/2006/relationships/hyperlink" Target="https://education.ohio.gov/getattachment/Topics/Student-Supports/English-Learners/Teaching-English-Language-Learners/Guidelines-for-Identifying-English-Learners/Appendix-A-Language-Usage-Survey_PT.docx.aspx" TargetMode="External"/><Relationship Id="rId10" Type="http://schemas.openxmlformats.org/officeDocument/2006/relationships/endnotes" Target="endnotes.xml"/><Relationship Id="rId31" Type="http://schemas.openxmlformats.org/officeDocument/2006/relationships/hyperlink" Target="https://education.ohio.gov/Topics/Student-Supports/English-Learners/Teaching-English-Learners/Guidelines-for-Identifying-English-Learners" TargetMode="External"/><Relationship Id="rId44" Type="http://schemas.openxmlformats.org/officeDocument/2006/relationships/hyperlink" Target="https://education.ohio.gov/getattachment/Topics/Other-Resources/English-Learners/Teaching-English-Language-Learners/Guidelines-for-the-Identification-and-Assessment-o/Appendix-A-Language-Usage-Survey_Chinese.docx.aspx?lang=en-US" TargetMode="External"/><Relationship Id="rId52" Type="http://schemas.openxmlformats.org/officeDocument/2006/relationships/hyperlink" Target="https://education.ohio.gov/getattachment/Topics/Student-Supports/English-Learners/Teaching-English-Language-Learners/Guidelines-for-Identifying-English-Learners/Appendix-A-Language-Usage-Survey_German.pdf.aspx" TargetMode="External"/><Relationship Id="rId60" Type="http://schemas.openxmlformats.org/officeDocument/2006/relationships/hyperlink" Target="https://education.ohio.gov/getattachment/Topics/Other-Resources/English-Learners/Teaching-English-Language-Learners/Guidelines-for-the-Identification-and-Assessment-o/Appendix-A-Language-Usage-Survey_Russian.pdf.aspx?lang=en-US" TargetMode="External"/><Relationship Id="rId65" Type="http://schemas.openxmlformats.org/officeDocument/2006/relationships/hyperlink" Target="https://education.ohio.gov/getattachment/Topics/Other-Resources/English-Learners/Teaching-English-Language-Learners/Guidelines-for-the-Identification-and-Assessment-o/Appendix-A-Language-Usage-Survey_Swahili.docx.aspx?lang=en-US" TargetMode="External"/><Relationship Id="rId73"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ohio.gov/Topics/Student-Supports/English-Learners/Research/Profile-of-Ohio-s-English-Learners-EL" TargetMode="External"/><Relationship Id="rId18" Type="http://schemas.openxmlformats.org/officeDocument/2006/relationships/hyperlink" Target="mailto:lcohen@jmk12.org" TargetMode="External"/><Relationship Id="rId39" Type="http://schemas.openxmlformats.org/officeDocument/2006/relationships/image" Target="media/image9.png"/><Relationship Id="rId34" Type="http://schemas.openxmlformats.org/officeDocument/2006/relationships/hyperlink" Target="http://education.ohio.gov/getattachment/Topics/Student-Supports/English-Learners/Teaching-English-Language-Learners/Guidelines-for-Identifying-English-Learners/Appendix-A-Language-Usage-Survey.pdf.aspx?lang=en-US" TargetMode="External"/><Relationship Id="rId50" Type="http://schemas.openxmlformats.org/officeDocument/2006/relationships/hyperlink" Target="https://education.ohio.gov/getattachment/Topics/Student-Supports/English-Learners/Teaching-English-Language-Learners/Guidelines-for-Identifying-English-Learners/Appendix-A-Language-Usage-Survey_French.pdf.aspx" TargetMode="External"/><Relationship Id="rId55" Type="http://schemas.openxmlformats.org/officeDocument/2006/relationships/hyperlink" Target="https://education.ohio.gov/getattachment/Topics/Other-Resources/English-Learners/Teaching-English-Language-Learners/Guidelines-for-the-Identification-and-Assessment-o/Appendix-A-Language-Usage-Survey_Nepali.docx.aspx?lang=en-US" TargetMode="External"/><Relationship Id="rId7" Type="http://schemas.openxmlformats.org/officeDocument/2006/relationships/settings" Target="settings.xml"/><Relationship Id="rId71" Type="http://schemas.openxmlformats.org/officeDocument/2006/relationships/hyperlink" Target="https://education.ohio.gov/getattachment/Topics/Other-Resources/English-Learners/Teaching-English-Language-Learners/Guidelines-for-the-Identification-and-Assessment-o/Appendix-A-Language-Usage-Survey_Vietnamese.docx.aspx?lang=en-U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cohen\AppData\Roaming\Microsoft\Templates\Colorful%20student%20report.dotx" TargetMode="Externa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2A2A2A"/>
      </a:dk2>
      <a:lt2>
        <a:srgbClr val="ACACAC"/>
      </a:lt2>
      <a:accent1>
        <a:srgbClr val="14756E"/>
      </a:accent1>
      <a:accent2>
        <a:srgbClr val="17A6B1"/>
      </a:accent2>
      <a:accent3>
        <a:srgbClr val="CB5577"/>
      </a:accent3>
      <a:accent4>
        <a:srgbClr val="F84C24"/>
      </a:accent4>
      <a:accent5>
        <a:srgbClr val="6A3B68"/>
      </a:accent5>
      <a:accent6>
        <a:srgbClr val="3A3A3A"/>
      </a:accent6>
      <a:hlink>
        <a:srgbClr val="01B1AE"/>
      </a:hlink>
      <a:folHlink>
        <a:srgbClr val="01B1AE"/>
      </a:folHlink>
    </a:clrScheme>
    <a:fontScheme name="Custom 291">
      <a:majorFont>
        <a:latin typeface="Tw Cen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TURABIAN.XSL" StyleName="Turabian"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086043-D45D-406A-9F14-16186BC2F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35B084-AF06-459E-9FF3-A8531B9F619E}">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DDFD2183-E5C6-41AB-B475-FEC325927D60}">
  <ds:schemaRefs>
    <ds:schemaRef ds:uri="http://schemas.openxmlformats.org/officeDocument/2006/bibliography"/>
  </ds:schemaRefs>
</ds:datastoreItem>
</file>

<file path=customXml/itemProps4.xml><?xml version="1.0" encoding="utf-8"?>
<ds:datastoreItem xmlns:ds="http://schemas.openxmlformats.org/officeDocument/2006/customXml" ds:itemID="{444753A9-7506-4DF0-8436-029231F184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Colorful student report</Template>
  <TotalTime>0</TotalTime>
  <Pages>11</Pages>
  <Words>3284</Words>
  <Characters>18721</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2022-03-03T15:57:00Z</dcterms:created>
  <dcterms:modified xsi:type="dcterms:W3CDTF">2022-05-26T12:55:00Z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